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AA6CA2" w14:textId="6B2451AF" w:rsidR="00011887" w:rsidRPr="00CE0424" w:rsidRDefault="00011887" w:rsidP="00011887">
      <w:pPr>
        <w:pStyle w:val="3GPPHeader"/>
        <w:spacing w:after="60"/>
        <w:rPr>
          <w:sz w:val="32"/>
          <w:szCs w:val="32"/>
          <w:highlight w:val="yellow"/>
        </w:rPr>
      </w:pPr>
      <w:r w:rsidRPr="00CE0424">
        <w:t>3GPP TSG-RAN WG</w:t>
      </w:r>
      <w:r>
        <w:t>2</w:t>
      </w:r>
      <w:r w:rsidRPr="00CE0424">
        <w:t xml:space="preserve"> #</w:t>
      </w:r>
      <w:r>
        <w:t>99</w:t>
      </w:r>
      <w:r w:rsidR="003F04A8">
        <w:t>-bis on NR</w:t>
      </w:r>
      <w:r w:rsidRPr="00CE0424">
        <w:tab/>
      </w:r>
      <w:r w:rsidRPr="00CE0424">
        <w:rPr>
          <w:sz w:val="32"/>
          <w:szCs w:val="32"/>
        </w:rPr>
        <w:t xml:space="preserve">Tdoc </w:t>
      </w:r>
      <w:bookmarkStart w:id="0" w:name="_GoBack"/>
      <w:r w:rsidR="00FC4710" w:rsidRPr="00FC4710">
        <w:rPr>
          <w:sz w:val="32"/>
          <w:szCs w:val="32"/>
        </w:rPr>
        <w:t>R2-1711468</w:t>
      </w:r>
      <w:bookmarkEnd w:id="0"/>
    </w:p>
    <w:p w14:paraId="56C12257" w14:textId="7B0A2E8C" w:rsidR="00E90E49" w:rsidRPr="00CE0424" w:rsidRDefault="003F04A8" w:rsidP="00357380">
      <w:pPr>
        <w:pStyle w:val="3GPPHeader"/>
      </w:pPr>
      <w:r>
        <w:t>Prague, Czech, October 9</w:t>
      </w:r>
      <w:r w:rsidRPr="00043557">
        <w:rPr>
          <w:vertAlign w:val="superscript"/>
        </w:rPr>
        <w:t>th</w:t>
      </w:r>
      <w:r>
        <w:t xml:space="preserve"> – 13</w:t>
      </w:r>
      <w:r w:rsidRPr="00043557">
        <w:rPr>
          <w:vertAlign w:val="superscript"/>
        </w:rPr>
        <w:t>th</w:t>
      </w:r>
      <w:r>
        <w:t>, 2017</w:t>
      </w:r>
      <w:r w:rsidR="00C23035">
        <w:t xml:space="preserve">                             </w:t>
      </w:r>
      <w:r w:rsidR="009B5DD7">
        <w:tab/>
      </w:r>
    </w:p>
    <w:p w14:paraId="4A4F422A" w14:textId="0E374266" w:rsidR="00E90E49" w:rsidRPr="009F0A5A" w:rsidRDefault="00E90E49" w:rsidP="00311702">
      <w:pPr>
        <w:pStyle w:val="3GPPHeader"/>
        <w:rPr>
          <w:sz w:val="22"/>
          <w:szCs w:val="22"/>
          <w:lang w:val="en-US"/>
        </w:rPr>
      </w:pPr>
      <w:r w:rsidRPr="009F0A5A">
        <w:rPr>
          <w:sz w:val="22"/>
          <w:szCs w:val="22"/>
          <w:lang w:val="en-US"/>
        </w:rPr>
        <w:t>Agenda Item:</w:t>
      </w:r>
      <w:r w:rsidRPr="009F0A5A">
        <w:rPr>
          <w:sz w:val="22"/>
          <w:szCs w:val="22"/>
          <w:lang w:val="en-US"/>
        </w:rPr>
        <w:tab/>
      </w:r>
      <w:r w:rsidR="001140DC" w:rsidRPr="00180CF8">
        <w:rPr>
          <w:sz w:val="22"/>
          <w:szCs w:val="22"/>
          <w:lang w:val="en-US"/>
        </w:rPr>
        <w:t>10.</w:t>
      </w:r>
      <w:r w:rsidR="0056679E">
        <w:rPr>
          <w:sz w:val="22"/>
          <w:szCs w:val="22"/>
          <w:lang w:val="en-US"/>
        </w:rPr>
        <w:t>4.1.4.6</w:t>
      </w:r>
    </w:p>
    <w:p w14:paraId="5DAA27F0" w14:textId="7B162399"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1031AD64" w:rsidR="00E90E49" w:rsidRPr="00CE0424" w:rsidRDefault="003D3C45" w:rsidP="00311702">
      <w:pPr>
        <w:pStyle w:val="3GPPHeader"/>
        <w:rPr>
          <w:sz w:val="22"/>
          <w:szCs w:val="22"/>
        </w:rPr>
      </w:pPr>
      <w:r>
        <w:rPr>
          <w:sz w:val="22"/>
          <w:szCs w:val="22"/>
        </w:rPr>
        <w:t>Title:</w:t>
      </w:r>
      <w:r w:rsidR="00A23FAF">
        <w:rPr>
          <w:sz w:val="22"/>
          <w:szCs w:val="22"/>
        </w:rPr>
        <w:tab/>
      </w:r>
      <w:r w:rsidR="00ED62B0">
        <w:rPr>
          <w:sz w:val="22"/>
          <w:szCs w:val="22"/>
        </w:rPr>
        <w:t>L3 filtering configuration</w:t>
      </w:r>
      <w:r w:rsidR="00E90E49" w:rsidRPr="00CE0424">
        <w:rPr>
          <w:sz w:val="22"/>
          <w:szCs w:val="22"/>
        </w:rPr>
        <w:tab/>
      </w:r>
    </w:p>
    <w:p w14:paraId="65935703" w14:textId="442AEEC5" w:rsidR="00E90E49" w:rsidRPr="00F052FD" w:rsidRDefault="00E90E49" w:rsidP="00F052FD">
      <w:pPr>
        <w:pStyle w:val="3GPPHeader"/>
        <w:rPr>
          <w:sz w:val="22"/>
          <w:szCs w:val="22"/>
        </w:rPr>
      </w:pPr>
      <w:r w:rsidRPr="00CE0424">
        <w:rPr>
          <w:sz w:val="22"/>
          <w:szCs w:val="22"/>
        </w:rPr>
        <w:t>Document for:</w:t>
      </w:r>
      <w:r w:rsidRPr="00CE0424">
        <w:rPr>
          <w:sz w:val="22"/>
          <w:szCs w:val="22"/>
        </w:rPr>
        <w:tab/>
      </w:r>
      <w:r w:rsidRPr="00FD6EE4">
        <w:rPr>
          <w:sz w:val="22"/>
          <w:szCs w:val="22"/>
        </w:rPr>
        <w:t>Discussion, Decision</w:t>
      </w:r>
    </w:p>
    <w:p w14:paraId="607E06CC" w14:textId="77777777" w:rsidR="00E90E49" w:rsidRPr="00CE0424" w:rsidRDefault="00E90E49" w:rsidP="00CE0424">
      <w:pPr>
        <w:pStyle w:val="Heading1"/>
      </w:pPr>
      <w:bookmarkStart w:id="1" w:name="_Ref471484523"/>
      <w:r w:rsidRPr="00CE0424">
        <w:t>Introduction</w:t>
      </w:r>
      <w:bookmarkEnd w:id="1"/>
    </w:p>
    <w:p w14:paraId="0EDAD10B" w14:textId="2DFB359E" w:rsidR="00A23FAF" w:rsidRDefault="00A23FAF" w:rsidP="00CE0424">
      <w:pPr>
        <w:pStyle w:val="BodyText"/>
      </w:pPr>
      <w:r>
        <w:t xml:space="preserve">It has been agreed in RAN2#98 that similar RRM model as in LTE with layer 1 (L1) and layer 3 (L3) filtering will be supported in NR. </w:t>
      </w:r>
      <w:r>
        <w:fldChar w:fldCharType="begin"/>
      </w:r>
      <w:r>
        <w:instrText xml:space="preserve"> REF _Ref494298664 \h </w:instrText>
      </w:r>
      <w:r>
        <w:fldChar w:fldCharType="separate"/>
      </w:r>
      <w:r>
        <w:t xml:space="preserve">Figure </w:t>
      </w:r>
      <w:r>
        <w:rPr>
          <w:noProof/>
        </w:rPr>
        <w:t>1</w:t>
      </w:r>
      <w:r>
        <w:fldChar w:fldCharType="end"/>
      </w:r>
      <w:r>
        <w:t xml:space="preserve"> illustrates the agreed filtering mechanism in NR. In this contribution, some further detail regarding L3 filtering will be discussed.</w:t>
      </w:r>
    </w:p>
    <w:p w14:paraId="6F0D93A3" w14:textId="77777777" w:rsidR="00A23FAF" w:rsidRDefault="00A23FAF" w:rsidP="00A23FAF">
      <w:pPr>
        <w:pStyle w:val="BodyText"/>
        <w:keepNext/>
      </w:pPr>
      <w:commentRangeStart w:id="2"/>
      <w:r w:rsidRPr="00615E5F">
        <w:rPr>
          <w:noProof/>
          <w:lang w:eastAsia="zh-TW"/>
        </w:rPr>
        <w:drawing>
          <wp:inline distT="0" distB="0" distL="0" distR="0" wp14:anchorId="6845B4AA" wp14:editId="0CDD15BA">
            <wp:extent cx="6120765" cy="3082906"/>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3082906"/>
                    </a:xfrm>
                    <a:prstGeom prst="rect">
                      <a:avLst/>
                    </a:prstGeom>
                    <a:noFill/>
                    <a:ln>
                      <a:noFill/>
                    </a:ln>
                  </pic:spPr>
                </pic:pic>
              </a:graphicData>
            </a:graphic>
          </wp:inline>
        </w:drawing>
      </w:r>
      <w:commentRangeEnd w:id="2"/>
      <w:r>
        <w:rPr>
          <w:rStyle w:val="CommentReference"/>
        </w:rPr>
        <w:commentReference w:id="2"/>
      </w:r>
    </w:p>
    <w:p w14:paraId="49FDB564" w14:textId="294225C8" w:rsidR="00A23FAF" w:rsidRDefault="00A23FAF" w:rsidP="00A23FAF">
      <w:pPr>
        <w:pStyle w:val="Caption"/>
      </w:pPr>
      <w:bookmarkStart w:id="3" w:name="_Ref494298664"/>
      <w:r>
        <w:t xml:space="preserve">Figure </w:t>
      </w:r>
      <w:r>
        <w:fldChar w:fldCharType="begin"/>
      </w:r>
      <w:r>
        <w:instrText xml:space="preserve"> SEQ Figure \* ARABIC </w:instrText>
      </w:r>
      <w:r>
        <w:fldChar w:fldCharType="separate"/>
      </w:r>
      <w:r w:rsidR="00B7758F">
        <w:rPr>
          <w:noProof/>
        </w:rPr>
        <w:t>1</w:t>
      </w:r>
      <w:r>
        <w:fldChar w:fldCharType="end"/>
      </w:r>
      <w:bookmarkEnd w:id="3"/>
      <w:r>
        <w:t xml:space="preserve"> RRM filtering in NR</w:t>
      </w:r>
    </w:p>
    <w:p w14:paraId="363663C8" w14:textId="77777777" w:rsidR="00A120F2" w:rsidRDefault="00A120F2" w:rsidP="00A120F2">
      <w:pPr>
        <w:pStyle w:val="Heading1"/>
      </w:pPr>
      <w:bookmarkStart w:id="4" w:name="_Ref477972447"/>
      <w:r w:rsidRPr="00CE0424">
        <w:t>Discussion</w:t>
      </w:r>
      <w:bookmarkEnd w:id="4"/>
    </w:p>
    <w:p w14:paraId="34C62E51" w14:textId="6748A6EE" w:rsidR="00FB0718" w:rsidRDefault="00FB0718" w:rsidP="006153EA">
      <w:r>
        <w:t xml:space="preserve">In LTE, L1 filtering is left to the UE implementation while L3 filtering is done as described in </w:t>
      </w:r>
      <w:r>
        <w:fldChar w:fldCharType="begin"/>
      </w:r>
      <w:r>
        <w:instrText xml:space="preserve"> REF _Ref494299158 \r \h </w:instrText>
      </w:r>
      <w:r>
        <w:fldChar w:fldCharType="separate"/>
      </w:r>
      <w:r>
        <w:t>[1]</w:t>
      </w:r>
      <w:r>
        <w:fldChar w:fldCharType="end"/>
      </w:r>
      <w:r>
        <w:t>. More specifically, the L3 filtering is performed as</w:t>
      </w:r>
    </w:p>
    <w:p w14:paraId="6938D73E" w14:textId="5F843455" w:rsidR="00FB0718" w:rsidRDefault="00FB0718" w:rsidP="00FB0718">
      <w:pPr>
        <w:jc w:val="center"/>
      </w:pPr>
      <w:r w:rsidRPr="004E1F03">
        <w:rPr>
          <w:position w:val="-12"/>
        </w:rPr>
        <w:object w:dxaOrig="2500" w:dyaOrig="360" w14:anchorId="60EEF9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5pt;height:18.5pt" o:ole="" fillcolor="window">
            <v:imagedata r:id="rId17" o:title=""/>
          </v:shape>
          <o:OLEObject Type="Embed" ProgID="Equation.3" ShapeID="_x0000_i1025" DrawAspect="Content" ObjectID="_1568141148" r:id="rId18"/>
        </w:object>
      </w:r>
    </w:p>
    <w:p w14:paraId="6DD887C1" w14:textId="0119A407" w:rsidR="00FB0718" w:rsidRDefault="00FB0718" w:rsidP="00FB0718">
      <w:r>
        <w:t>where</w:t>
      </w:r>
    </w:p>
    <w:p w14:paraId="79B2617B" w14:textId="18469006" w:rsidR="00FB0718" w:rsidRDefault="00FB0718" w:rsidP="006153EA">
      <w:r w:rsidRPr="004E1F03">
        <w:rPr>
          <w:b/>
          <w:i/>
        </w:rPr>
        <w:t>M</w:t>
      </w:r>
      <w:r w:rsidRPr="004E1F03">
        <w:rPr>
          <w:b/>
          <w:i/>
          <w:vertAlign w:val="subscript"/>
        </w:rPr>
        <w:t>n</w:t>
      </w:r>
      <w:r>
        <w:t xml:space="preserve"> </w:t>
      </w:r>
      <w:r w:rsidRPr="00FB0718">
        <w:t>is the latest received measurement result from the physical layer;</w:t>
      </w:r>
    </w:p>
    <w:p w14:paraId="078524F8" w14:textId="3EFE6748" w:rsidR="00FB0718" w:rsidRDefault="00FB0718" w:rsidP="006153EA">
      <w:r w:rsidRPr="004E1F03">
        <w:rPr>
          <w:b/>
          <w:i/>
        </w:rPr>
        <w:t>F</w:t>
      </w:r>
      <w:r w:rsidRPr="004E1F03">
        <w:rPr>
          <w:b/>
          <w:i/>
          <w:vertAlign w:val="subscript"/>
        </w:rPr>
        <w:t>n</w:t>
      </w:r>
      <w:r>
        <w:rPr>
          <w:b/>
          <w:i/>
          <w:vertAlign w:val="subscript"/>
        </w:rPr>
        <w:t xml:space="preserve"> </w:t>
      </w:r>
      <w:r w:rsidRPr="00FB0718">
        <w:t>is the updat</w:t>
      </w:r>
      <w:r>
        <w:t>ed filtered measurement result;</w:t>
      </w:r>
    </w:p>
    <w:p w14:paraId="3C5BD1FD" w14:textId="278A4CC8" w:rsidR="00FB0718" w:rsidRDefault="00FB0718" w:rsidP="006153EA">
      <w:r w:rsidRPr="004E1F03">
        <w:rPr>
          <w:b/>
          <w:i/>
        </w:rPr>
        <w:t>F</w:t>
      </w:r>
      <w:r w:rsidRPr="004E1F03">
        <w:rPr>
          <w:b/>
          <w:i/>
          <w:vertAlign w:val="subscript"/>
        </w:rPr>
        <w:t>n-1</w:t>
      </w:r>
      <w:r>
        <w:rPr>
          <w:b/>
          <w:i/>
          <w:vertAlign w:val="subscript"/>
        </w:rPr>
        <w:t xml:space="preserve"> </w:t>
      </w:r>
      <w:r w:rsidR="009C167A" w:rsidRPr="009C167A">
        <w:t>is the old filte</w:t>
      </w:r>
      <w:r w:rsidR="009C167A">
        <w:t xml:space="preserve">red measurement result, where </w:t>
      </w:r>
      <w:r w:rsidR="009C167A" w:rsidRPr="004E1F03">
        <w:rPr>
          <w:b/>
          <w:i/>
        </w:rPr>
        <w:t>F</w:t>
      </w:r>
      <w:r w:rsidR="009C167A" w:rsidRPr="004E1F03">
        <w:rPr>
          <w:b/>
          <w:i/>
          <w:vertAlign w:val="subscript"/>
        </w:rPr>
        <w:t>0</w:t>
      </w:r>
      <w:r w:rsidR="009C167A" w:rsidRPr="009C167A">
        <w:t xml:space="preserve"> is set to </w:t>
      </w:r>
      <w:r w:rsidR="009C167A" w:rsidRPr="004E1F03">
        <w:rPr>
          <w:b/>
          <w:i/>
        </w:rPr>
        <w:t>M</w:t>
      </w:r>
      <w:r w:rsidR="009C167A" w:rsidRPr="004E1F03">
        <w:rPr>
          <w:b/>
          <w:i/>
          <w:vertAlign w:val="subscript"/>
        </w:rPr>
        <w:t>1</w:t>
      </w:r>
      <w:r w:rsidR="009C167A" w:rsidRPr="009C167A">
        <w:t xml:space="preserve"> when the first measurement result from the physical layer is received; and</w:t>
      </w:r>
    </w:p>
    <w:p w14:paraId="7FB060B4" w14:textId="0EF9A18B" w:rsidR="009C167A" w:rsidRDefault="009C167A" w:rsidP="006153EA">
      <w:pPr>
        <w:rPr>
          <w:i/>
          <w:noProof/>
        </w:rPr>
      </w:pPr>
      <w:r w:rsidRPr="004E1F03">
        <w:rPr>
          <w:b/>
          <w:i/>
        </w:rPr>
        <w:t xml:space="preserve">a </w:t>
      </w:r>
      <w:r w:rsidRPr="004E1F03">
        <w:t>= 1/2</w:t>
      </w:r>
      <w:r w:rsidRPr="004E1F03">
        <w:rPr>
          <w:vertAlign w:val="superscript"/>
        </w:rPr>
        <w:t>(</w:t>
      </w:r>
      <w:r w:rsidRPr="004E1F03">
        <w:rPr>
          <w:b/>
          <w:bCs/>
          <w:i/>
          <w:iCs/>
          <w:vertAlign w:val="superscript"/>
        </w:rPr>
        <w:t>k</w:t>
      </w:r>
      <w:r w:rsidRPr="004E1F03">
        <w:rPr>
          <w:vertAlign w:val="superscript"/>
        </w:rPr>
        <w:t>/4)</w:t>
      </w:r>
      <w:r w:rsidRPr="004E1F03">
        <w:t>,</w:t>
      </w:r>
      <w:r>
        <w:t xml:space="preserve"> where </w:t>
      </w:r>
      <w:r w:rsidRPr="004E1F03">
        <w:rPr>
          <w:b/>
          <w:bCs/>
          <w:i/>
          <w:iCs/>
        </w:rPr>
        <w:t>k</w:t>
      </w:r>
      <w:r w:rsidRPr="004E1F03">
        <w:t xml:space="preserve"> is the </w:t>
      </w:r>
      <w:r w:rsidRPr="004E1F03">
        <w:rPr>
          <w:rFonts w:ascii="Times New Roman Italic" w:hAnsi="Times New Roman Italic" w:cs="Times New Roman Italic"/>
          <w:i/>
        </w:rPr>
        <w:t>filterCoefficient</w:t>
      </w:r>
      <w:r w:rsidRPr="004E1F03">
        <w:t xml:space="preserve"> for the corresponding measurement quantity received by the </w:t>
      </w:r>
      <w:r w:rsidRPr="004E1F03">
        <w:rPr>
          <w:i/>
          <w:noProof/>
        </w:rPr>
        <w:t>quantityConfig</w:t>
      </w:r>
      <w:r>
        <w:rPr>
          <w:i/>
          <w:noProof/>
        </w:rPr>
        <w:t>.</w:t>
      </w:r>
    </w:p>
    <w:p w14:paraId="19B70340" w14:textId="6A4C4FA2" w:rsidR="009C167A" w:rsidRPr="009C167A" w:rsidRDefault="009C167A" w:rsidP="006153EA">
      <w:r>
        <w:rPr>
          <w:noProof/>
        </w:rPr>
        <w:t xml:space="preserve">As mentioned above, the filter coefficient </w:t>
      </w:r>
      <w:r w:rsidRPr="004E1F03">
        <w:rPr>
          <w:b/>
          <w:i/>
        </w:rPr>
        <w:t>a</w:t>
      </w:r>
      <w:r>
        <w:rPr>
          <w:b/>
          <w:i/>
        </w:rPr>
        <w:t xml:space="preserve"> </w:t>
      </w:r>
      <w:r>
        <w:t xml:space="preserve">is configured via </w:t>
      </w:r>
      <w:r w:rsidRPr="009C167A">
        <w:rPr>
          <w:i/>
        </w:rPr>
        <w:t>quantityConfig</w:t>
      </w:r>
      <w:r>
        <w:t xml:space="preserve"> field which is included in </w:t>
      </w:r>
      <w:r w:rsidRPr="009C167A">
        <w:rPr>
          <w:i/>
        </w:rPr>
        <w:t>MeasConfig</w:t>
      </w:r>
      <w:r>
        <w:t xml:space="preserve"> information element in </w:t>
      </w:r>
      <w:r w:rsidRPr="009C167A">
        <w:rPr>
          <w:i/>
        </w:rPr>
        <w:t>RRCConnectionReconfiguration</w:t>
      </w:r>
      <w:r w:rsidRPr="009C167A">
        <w:t xml:space="preserve"> message</w:t>
      </w:r>
      <w:r>
        <w:t xml:space="preserve"> or in </w:t>
      </w:r>
      <w:r w:rsidRPr="009C167A">
        <w:rPr>
          <w:i/>
        </w:rPr>
        <w:t>RRCConnectionResume</w:t>
      </w:r>
      <w:r w:rsidRPr="009C167A">
        <w:t xml:space="preserve"> </w:t>
      </w:r>
      <w:r w:rsidRPr="009C167A">
        <w:lastRenderedPageBreak/>
        <w:t>message</w:t>
      </w:r>
      <w:r>
        <w:t xml:space="preserve">. </w:t>
      </w:r>
      <w:r w:rsidR="00D54157">
        <w:t>Consequently</w:t>
      </w:r>
      <w:r>
        <w:t xml:space="preserve">, the same L3 filter coefficient will be used </w:t>
      </w:r>
      <w:r w:rsidR="00900EFB">
        <w:t xml:space="preserve">for RRM measurement and reporting for the </w:t>
      </w:r>
      <w:r w:rsidR="00D54157">
        <w:t>subsequent measurement objects</w:t>
      </w:r>
      <w:r w:rsidR="00900EFB">
        <w:t>.</w:t>
      </w:r>
      <w:r>
        <w:t xml:space="preserve"> </w:t>
      </w:r>
    </w:p>
    <w:p w14:paraId="1FB8B6DB" w14:textId="77777777" w:rsidR="00C408FB" w:rsidRDefault="00D54157" w:rsidP="006153EA">
      <w:pPr>
        <w:pStyle w:val="Observation"/>
        <w:numPr>
          <w:ilvl w:val="0"/>
          <w:numId w:val="15"/>
        </w:numPr>
        <w:ind w:left="1701" w:hanging="1701"/>
        <w:textAlignment w:val="auto"/>
        <w:rPr>
          <w:lang w:val="en-US"/>
        </w:rPr>
      </w:pPr>
      <w:bookmarkStart w:id="5" w:name="_Toc461514225"/>
      <w:bookmarkStart w:id="6" w:name="_Toc463000883"/>
      <w:bookmarkStart w:id="7" w:name="_Toc463001397"/>
      <w:bookmarkStart w:id="8" w:name="_Toc463013022"/>
      <w:bookmarkStart w:id="9" w:name="_Toc463030102"/>
      <w:bookmarkStart w:id="10" w:name="_Toc463053252"/>
      <w:bookmarkStart w:id="11" w:name="_Toc463053289"/>
      <w:bookmarkStart w:id="12" w:name="_Toc466011539"/>
      <w:bookmarkStart w:id="13" w:name="_Toc471485785"/>
      <w:bookmarkStart w:id="14" w:name="_Toc471486533"/>
      <w:bookmarkStart w:id="15" w:name="_Toc471492265"/>
      <w:bookmarkStart w:id="16" w:name="_Toc471499740"/>
      <w:bookmarkStart w:id="17" w:name="_Toc471501324"/>
      <w:bookmarkStart w:id="18" w:name="_Toc473532940"/>
      <w:bookmarkStart w:id="19" w:name="_Toc473533018"/>
      <w:bookmarkStart w:id="20" w:name="_Toc473533369"/>
      <w:bookmarkStart w:id="21" w:name="_Toc477726043"/>
      <w:bookmarkStart w:id="22" w:name="_Toc477972465"/>
      <w:bookmarkStart w:id="23" w:name="_Toc477972559"/>
      <w:bookmarkStart w:id="24" w:name="_Toc477973277"/>
      <w:bookmarkStart w:id="25" w:name="_Toc477973290"/>
      <w:bookmarkStart w:id="26" w:name="_Toc494304226"/>
      <w:r>
        <w:rPr>
          <w:lang w:val="en-US"/>
        </w:rPr>
        <w:t>In LTE, the same L3 filter coefficient configured via RRC signaling will be used for all measurement objects.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42745F1" w14:textId="04688BC8" w:rsidR="00482F0B" w:rsidRDefault="00482F0B" w:rsidP="006153EA">
      <w:pPr>
        <w:rPr>
          <w:lang w:val="en-US"/>
        </w:rPr>
      </w:pPr>
      <w:r>
        <w:rPr>
          <w:lang w:val="en-US"/>
        </w:rPr>
        <w:t xml:space="preserve">While the above mechanism for choosing filtering coefficients seems sufficient in LTE, it might not be the case in NR, as NR might be deployed in higher frequencies than LTE, where channel characteristics can be changed more abruptly compared to lower frequencies. To show how filtering coefficient can affect the RRM measurements, we have performed a simple test. In this test, we have artificially simulated random realizations of RSRP values for a fast and a slow fading environment using a simple </w:t>
      </w:r>
      <w:r w:rsidR="003A14E3">
        <w:rPr>
          <w:lang w:val="en-US"/>
        </w:rPr>
        <w:t xml:space="preserve">first order IIR filter of the form </w:t>
      </w:r>
    </w:p>
    <w:p w14:paraId="39C72597" w14:textId="2BF4F071" w:rsidR="003A14E3" w:rsidRPr="003A14E3" w:rsidRDefault="003A14E3" w:rsidP="003A14E3">
      <w:pPr>
        <w:jc w:val="center"/>
        <w:rPr>
          <w:lang w:val="en-US"/>
        </w:rPr>
      </w:pPr>
      <m:oMathPara>
        <m:oMath>
          <m:r>
            <w:rPr>
              <w:rFonts w:ascii="Cambria Math" w:hAnsi="Cambria Math"/>
              <w:lang w:val="en-US"/>
            </w:rPr>
            <m:t>h</m:t>
          </m:r>
          <m:d>
            <m:dPr>
              <m:begChr m:val="["/>
              <m:endChr m:val="]"/>
              <m:ctrlPr>
                <w:rPr>
                  <w:rFonts w:ascii="Cambria Math" w:hAnsi="Cambria Math"/>
                  <w:i/>
                  <w:lang w:val="en-US"/>
                </w:rPr>
              </m:ctrlPr>
            </m:dPr>
            <m:e>
              <m:r>
                <w:rPr>
                  <w:rFonts w:ascii="Cambria Math" w:hAnsi="Cambria Math"/>
                  <w:lang w:val="en-US"/>
                </w:rPr>
                <m:t>n</m:t>
              </m:r>
            </m:e>
          </m:d>
          <m:r>
            <w:rPr>
              <w:rFonts w:ascii="Cambria Math" w:hAnsi="Cambria Math"/>
              <w:lang w:val="en-US"/>
            </w:rPr>
            <m:t xml:space="preserve">= </m:t>
          </m:r>
          <m:rad>
            <m:radPr>
              <m:degHide m:val="1"/>
              <m:ctrlPr>
                <w:rPr>
                  <w:rFonts w:ascii="Cambria Math" w:hAnsi="Cambria Math"/>
                  <w:i/>
                  <w:lang w:val="en-US"/>
                </w:rPr>
              </m:ctrlPr>
            </m:radPr>
            <m:deg/>
            <m:e>
              <m:r>
                <w:rPr>
                  <w:rFonts w:ascii="Cambria Math" w:hAnsi="Cambria Math"/>
                  <w:lang w:val="en-US"/>
                </w:rPr>
                <m:t>b</m:t>
              </m:r>
            </m:e>
          </m:rad>
          <m:r>
            <w:rPr>
              <w:rFonts w:ascii="Cambria Math" w:hAnsi="Cambria Math"/>
              <w:lang w:val="en-US"/>
            </w:rPr>
            <m:t xml:space="preserve"> h</m:t>
          </m:r>
          <m:d>
            <m:dPr>
              <m:begChr m:val="["/>
              <m:endChr m:val="]"/>
              <m:ctrlPr>
                <w:rPr>
                  <w:rFonts w:ascii="Cambria Math" w:hAnsi="Cambria Math"/>
                  <w:i/>
                  <w:lang w:val="en-US"/>
                </w:rPr>
              </m:ctrlPr>
            </m:dPr>
            <m:e>
              <m:r>
                <w:rPr>
                  <w:rFonts w:ascii="Cambria Math" w:hAnsi="Cambria Math"/>
                  <w:lang w:val="en-US"/>
                </w:rPr>
                <m:t>n-1</m:t>
              </m:r>
            </m:e>
          </m:d>
          <m:r>
            <w:rPr>
              <w:rFonts w:ascii="Cambria Math" w:hAnsi="Cambria Math"/>
              <w:lang w:val="en-US"/>
            </w:rPr>
            <m:t xml:space="preserve">+ </m:t>
          </m:r>
          <m:rad>
            <m:radPr>
              <m:degHide m:val="1"/>
              <m:ctrlPr>
                <w:rPr>
                  <w:rFonts w:ascii="Cambria Math" w:hAnsi="Cambria Math"/>
                  <w:i/>
                  <w:lang w:val="en-US"/>
                </w:rPr>
              </m:ctrlPr>
            </m:radPr>
            <m:deg/>
            <m:e>
              <m:r>
                <w:rPr>
                  <w:rFonts w:ascii="Cambria Math" w:hAnsi="Cambria Math"/>
                  <w:lang w:val="en-US"/>
                </w:rPr>
                <m:t>1-b</m:t>
              </m:r>
            </m:e>
          </m:rad>
          <m:r>
            <w:rPr>
              <w:rFonts w:ascii="Cambria Math" w:hAnsi="Cambria Math"/>
              <w:lang w:val="en-US"/>
            </w:rPr>
            <m:t xml:space="preserve"> c[n]</m:t>
          </m:r>
        </m:oMath>
      </m:oMathPara>
    </w:p>
    <w:p w14:paraId="7FFBB5D6" w14:textId="79725E6A" w:rsidR="00B7758F" w:rsidRDefault="003A14E3" w:rsidP="003A14E3">
      <w:pPr>
        <w:jc w:val="left"/>
        <w:rPr>
          <w:lang w:val="en-US"/>
        </w:rPr>
      </w:pPr>
      <w:r>
        <w:rPr>
          <w:lang w:val="en-US"/>
        </w:rPr>
        <w:t xml:space="preserve">where </w:t>
      </w:r>
      <m:oMath>
        <m:r>
          <w:rPr>
            <w:rFonts w:ascii="Cambria Math" w:hAnsi="Cambria Math"/>
            <w:lang w:val="en-US"/>
          </w:rPr>
          <m:t>h</m:t>
        </m:r>
        <m:d>
          <m:dPr>
            <m:begChr m:val="["/>
            <m:endChr m:val="]"/>
            <m:ctrlPr>
              <w:rPr>
                <w:rFonts w:ascii="Cambria Math" w:hAnsi="Cambria Math"/>
                <w:i/>
                <w:lang w:val="en-US"/>
              </w:rPr>
            </m:ctrlPr>
          </m:dPr>
          <m:e>
            <m:r>
              <w:rPr>
                <w:rFonts w:ascii="Cambria Math" w:hAnsi="Cambria Math"/>
                <w:lang w:val="en-US"/>
              </w:rPr>
              <m:t>n</m:t>
            </m:r>
          </m:e>
        </m:d>
      </m:oMath>
      <w:r>
        <w:rPr>
          <w:lang w:val="en-US"/>
        </w:rPr>
        <w:t xml:space="preserve"> represents a channel realization at time </w:t>
      </w:r>
      <m:oMath>
        <m:r>
          <w:rPr>
            <w:rFonts w:ascii="Cambria Math" w:hAnsi="Cambria Math"/>
            <w:lang w:val="en-US"/>
          </w:rPr>
          <m:t>n</m:t>
        </m:r>
      </m:oMath>
      <w:r w:rsidR="00B7758F">
        <w:rPr>
          <w:lang w:val="en-US"/>
        </w:rPr>
        <w:t xml:space="preserve">, and </w:t>
      </w:r>
      <m:oMath>
        <m:r>
          <w:rPr>
            <w:rFonts w:ascii="Cambria Math" w:hAnsi="Cambria Math"/>
            <w:lang w:val="en-US"/>
          </w:rPr>
          <m:t>c</m:t>
        </m:r>
        <m:d>
          <m:dPr>
            <m:begChr m:val="["/>
            <m:endChr m:val="]"/>
            <m:ctrlPr>
              <w:rPr>
                <w:rFonts w:ascii="Cambria Math" w:hAnsi="Cambria Math"/>
                <w:i/>
                <w:lang w:val="en-US"/>
              </w:rPr>
            </m:ctrlPr>
          </m:dPr>
          <m:e>
            <m:r>
              <w:rPr>
                <w:rFonts w:ascii="Cambria Math" w:hAnsi="Cambria Math"/>
                <w:lang w:val="en-US"/>
              </w:rPr>
              <m:t>n</m:t>
            </m:r>
          </m:e>
        </m:d>
      </m:oMath>
      <w:r w:rsidR="00B7758F">
        <w:rPr>
          <w:lang w:val="en-US"/>
        </w:rPr>
        <w:t xml:space="preserve"> is a circularly symmetric random Gaussian variable with mean zero and standard deviation 1. </w:t>
      </w:r>
      <m:oMath>
        <m:r>
          <w:rPr>
            <w:rFonts w:ascii="Cambria Math" w:hAnsi="Cambria Math"/>
            <w:lang w:val="en-US"/>
          </w:rPr>
          <m:t>b</m:t>
        </m:r>
      </m:oMath>
      <w:r w:rsidR="00B7758F">
        <w:rPr>
          <w:lang w:val="en-US"/>
        </w:rPr>
        <w:t xml:space="preserve"> is set to 0.05 and 0.95 to represent fast and slow fading environment respectively. The filtering is performed using LTE L3 filtering on every forth channel realizations to account for in-frequent sampling with parameters K = 4 and K = 8. </w:t>
      </w:r>
      <w:r w:rsidR="00B7758F">
        <w:rPr>
          <w:lang w:val="en-US"/>
        </w:rPr>
        <w:fldChar w:fldCharType="begin"/>
      </w:r>
      <w:r w:rsidR="00B7758F">
        <w:rPr>
          <w:lang w:val="en-US"/>
        </w:rPr>
        <w:instrText xml:space="preserve"> REF _Ref494303489 \h </w:instrText>
      </w:r>
      <w:r w:rsidR="00B7758F">
        <w:rPr>
          <w:lang w:val="en-US"/>
        </w:rPr>
      </w:r>
      <w:r w:rsidR="00B7758F">
        <w:rPr>
          <w:lang w:val="en-US"/>
        </w:rPr>
        <w:fldChar w:fldCharType="separate"/>
      </w:r>
      <w:r w:rsidR="00B7758F">
        <w:t xml:space="preserve">Figure </w:t>
      </w:r>
      <w:r w:rsidR="00B7758F">
        <w:rPr>
          <w:noProof/>
        </w:rPr>
        <w:t>2</w:t>
      </w:r>
      <w:r w:rsidR="00B7758F">
        <w:rPr>
          <w:lang w:val="en-US"/>
        </w:rPr>
        <w:fldChar w:fldCharType="end"/>
      </w:r>
      <w:r w:rsidR="00B7758F">
        <w:rPr>
          <w:lang w:val="en-US"/>
        </w:rPr>
        <w:t xml:space="preserve"> and </w:t>
      </w:r>
      <w:r w:rsidR="00B7758F">
        <w:rPr>
          <w:lang w:val="en-US"/>
        </w:rPr>
        <w:fldChar w:fldCharType="begin"/>
      </w:r>
      <w:r w:rsidR="00B7758F">
        <w:rPr>
          <w:lang w:val="en-US"/>
        </w:rPr>
        <w:instrText xml:space="preserve"> REF _Ref494303545 \h </w:instrText>
      </w:r>
      <w:r w:rsidR="00B7758F">
        <w:rPr>
          <w:lang w:val="en-US"/>
        </w:rPr>
      </w:r>
      <w:r w:rsidR="00B7758F">
        <w:rPr>
          <w:lang w:val="en-US"/>
        </w:rPr>
        <w:fldChar w:fldCharType="separate"/>
      </w:r>
      <w:r w:rsidR="00B7758F">
        <w:t xml:space="preserve">Figure </w:t>
      </w:r>
      <w:r w:rsidR="00B7758F">
        <w:rPr>
          <w:noProof/>
        </w:rPr>
        <w:t>3</w:t>
      </w:r>
      <w:r w:rsidR="00B7758F">
        <w:rPr>
          <w:lang w:val="en-US"/>
        </w:rPr>
        <w:fldChar w:fldCharType="end"/>
      </w:r>
      <w:r w:rsidR="00C408FB">
        <w:rPr>
          <w:lang w:val="en-US"/>
        </w:rPr>
        <w:t xml:space="preserve"> show the results for the fast and the slow varying scenario respectively. As it can be seen, the two filtering coefficients have little effect on the RSRP for the slow varying channel while this is not true for the fast varying channel.  </w:t>
      </w:r>
    </w:p>
    <w:p w14:paraId="6EB8F04F" w14:textId="0102FB99" w:rsidR="003A14E3" w:rsidRDefault="00B7758F" w:rsidP="00B7758F">
      <w:pPr>
        <w:pStyle w:val="Caption"/>
      </w:pPr>
      <w:bookmarkStart w:id="27" w:name="_Ref494303489"/>
      <w:r>
        <w:rPr>
          <w:noProof/>
          <w:lang w:val="en-US"/>
        </w:rPr>
        <w:drawing>
          <wp:inline distT="0" distB="0" distL="0" distR="0" wp14:anchorId="023B01FE" wp14:editId="2AC79DDE">
            <wp:extent cx="6118691" cy="3006861"/>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fast.png"/>
                    <pic:cNvPicPr/>
                  </pic:nvPicPr>
                  <pic:blipFill>
                    <a:blip r:embed="rId19">
                      <a:extLst>
                        <a:ext uri="{28A0092B-C50C-407E-A947-70E740481C1C}">
                          <a14:useLocalDpi xmlns:a14="http://schemas.microsoft.com/office/drawing/2010/main" val="0"/>
                        </a:ext>
                      </a:extLst>
                    </a:blip>
                    <a:stretch>
                      <a:fillRect/>
                    </a:stretch>
                  </pic:blipFill>
                  <pic:spPr>
                    <a:xfrm>
                      <a:off x="0" y="0"/>
                      <a:ext cx="6146141" cy="3020351"/>
                    </a:xfrm>
                    <a:prstGeom prst="rect">
                      <a:avLst/>
                    </a:prstGeom>
                  </pic:spPr>
                </pic:pic>
              </a:graphicData>
            </a:graphic>
          </wp:inline>
        </w:drawing>
      </w:r>
      <w:r>
        <w:rPr>
          <w:lang w:val="en-US"/>
        </w:rPr>
        <w:t xml:space="preserve">  </w:t>
      </w:r>
      <w:r>
        <w:t xml:space="preserve">Figure </w:t>
      </w:r>
      <w:r>
        <w:fldChar w:fldCharType="begin"/>
      </w:r>
      <w:r>
        <w:instrText xml:space="preserve"> SEQ Figure \* ARABIC </w:instrText>
      </w:r>
      <w:r>
        <w:fldChar w:fldCharType="separate"/>
      </w:r>
      <w:r>
        <w:rPr>
          <w:noProof/>
        </w:rPr>
        <w:t>2</w:t>
      </w:r>
      <w:r>
        <w:fldChar w:fldCharType="end"/>
      </w:r>
      <w:bookmarkEnd w:id="27"/>
      <w:r>
        <w:t xml:space="preserve"> Illustration of filtering for a fast varying channel</w:t>
      </w:r>
    </w:p>
    <w:p w14:paraId="0892C5D7" w14:textId="173095E4" w:rsidR="00B7758F" w:rsidRPr="00B7758F" w:rsidRDefault="00B7758F" w:rsidP="00B7758F">
      <w:pPr>
        <w:pStyle w:val="Caption"/>
      </w:pPr>
      <w:bookmarkStart w:id="28" w:name="_Ref494303545"/>
      <w:r>
        <w:rPr>
          <w:noProof/>
        </w:rPr>
        <w:drawing>
          <wp:inline distT="0" distB="0" distL="0" distR="0" wp14:anchorId="3CB38AB1" wp14:editId="682F5C51">
            <wp:extent cx="6120765" cy="2563686"/>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low.png"/>
                    <pic:cNvPicPr/>
                  </pic:nvPicPr>
                  <pic:blipFill>
                    <a:blip r:embed="rId20">
                      <a:extLst>
                        <a:ext uri="{28A0092B-C50C-407E-A947-70E740481C1C}">
                          <a14:useLocalDpi xmlns:a14="http://schemas.microsoft.com/office/drawing/2010/main" val="0"/>
                        </a:ext>
                      </a:extLst>
                    </a:blip>
                    <a:stretch>
                      <a:fillRect/>
                    </a:stretch>
                  </pic:blipFill>
                  <pic:spPr>
                    <a:xfrm>
                      <a:off x="0" y="0"/>
                      <a:ext cx="6127317" cy="2566430"/>
                    </a:xfrm>
                    <a:prstGeom prst="rect">
                      <a:avLst/>
                    </a:prstGeom>
                  </pic:spPr>
                </pic:pic>
              </a:graphicData>
            </a:graphic>
          </wp:inline>
        </w:drawing>
      </w:r>
      <w:r>
        <w:t xml:space="preserve">Figure </w:t>
      </w:r>
      <w:r>
        <w:fldChar w:fldCharType="begin"/>
      </w:r>
      <w:r>
        <w:instrText xml:space="preserve"> SEQ Figure \* ARABIC </w:instrText>
      </w:r>
      <w:r>
        <w:fldChar w:fldCharType="separate"/>
      </w:r>
      <w:r>
        <w:rPr>
          <w:noProof/>
        </w:rPr>
        <w:t>3</w:t>
      </w:r>
      <w:r>
        <w:fldChar w:fldCharType="end"/>
      </w:r>
      <w:bookmarkEnd w:id="28"/>
      <w:r>
        <w:t xml:space="preserve"> Illustration of filtering for a slow varying channel</w:t>
      </w:r>
    </w:p>
    <w:p w14:paraId="4DD077EF" w14:textId="44AC506B" w:rsidR="00AC6BA7" w:rsidRDefault="00AC6BA7" w:rsidP="00AC6BA7">
      <w:pPr>
        <w:pStyle w:val="Observation"/>
        <w:numPr>
          <w:ilvl w:val="0"/>
          <w:numId w:val="15"/>
        </w:numPr>
        <w:ind w:left="1701" w:hanging="1701"/>
        <w:textAlignment w:val="auto"/>
      </w:pPr>
      <w:bookmarkStart w:id="29" w:name="_Toc494304227"/>
      <w:r>
        <w:rPr>
          <w:lang w:val="en-US"/>
        </w:rPr>
        <w:lastRenderedPageBreak/>
        <w:t xml:space="preserve">Choice of filtering coefficient affects the RRM measurements differently in the case of fast or slow </w:t>
      </w:r>
      <w:r w:rsidR="004A4487">
        <w:rPr>
          <w:lang w:val="en-US"/>
        </w:rPr>
        <w:t xml:space="preserve">channel </w:t>
      </w:r>
      <w:r>
        <w:rPr>
          <w:lang w:val="en-US"/>
        </w:rPr>
        <w:t>variations.</w:t>
      </w:r>
      <w:bookmarkEnd w:id="29"/>
      <w:r w:rsidRPr="00DE4EA4">
        <w:rPr>
          <w:lang w:val="en-US"/>
        </w:rPr>
        <w:t xml:space="preserve"> </w:t>
      </w:r>
    </w:p>
    <w:p w14:paraId="25E8AEAF" w14:textId="463D5F35" w:rsidR="00AC6BA7" w:rsidRDefault="00AC6BA7" w:rsidP="006153EA"/>
    <w:p w14:paraId="3B7A59B5" w14:textId="2223031E" w:rsidR="00AC6BA7" w:rsidRDefault="00AC6BA7" w:rsidP="006153EA">
      <w:r>
        <w:t xml:space="preserve">In the email discussion </w:t>
      </w:r>
      <w:r w:rsidRPr="00AC6BA7">
        <w:t>[99#32][NR] TP on RRM</w:t>
      </w:r>
      <w:r>
        <w:t>, summarized in R2-1710839, filtering configuration has been discussed. Most companies seem to agree that the usage of two different reference signals possibly having different beamforming configuration justifies the usage of different filter configurations, i.e., per RS type. One of the arguments used was that the fast and slow channel variations vary from one RS type to another.</w:t>
      </w:r>
    </w:p>
    <w:p w14:paraId="7AEAC8A3" w14:textId="77777777" w:rsidR="00AC6BA7" w:rsidRPr="00AC6BA7" w:rsidRDefault="00AC6BA7" w:rsidP="006153EA">
      <w:pPr>
        <w:pStyle w:val="Observation"/>
        <w:numPr>
          <w:ilvl w:val="0"/>
          <w:numId w:val="15"/>
        </w:numPr>
        <w:ind w:left="1701" w:hanging="1701"/>
        <w:textAlignment w:val="auto"/>
        <w:rPr>
          <w:lang w:val="en-US"/>
        </w:rPr>
      </w:pPr>
      <w:r w:rsidRPr="00AC6BA7">
        <w:t>In [99#32][NR] TP on RRM, most companies agree that the network can configure different filter coefficients for cell measurement results based on SS Block, cell measurement results based on CSI-RS, beam measurement results based on SS Block and beam measurement results based on CSI-RS.</w:t>
      </w:r>
    </w:p>
    <w:p w14:paraId="7CBF0CBC" w14:textId="77777777" w:rsidR="00AC6BA7" w:rsidRDefault="00AC6BA7" w:rsidP="00AC6BA7">
      <w:pPr>
        <w:rPr>
          <w:b/>
          <w:highlight w:val="yellow"/>
        </w:rPr>
      </w:pPr>
    </w:p>
    <w:p w14:paraId="42A55832" w14:textId="71CCCAFD" w:rsidR="004A4487" w:rsidRDefault="00E3180A" w:rsidP="004A4487">
      <w:pPr>
        <w:pStyle w:val="BodyText"/>
      </w:pPr>
      <w:r>
        <w:t xml:space="preserve">A remaining open issue from that discussion was </w:t>
      </w:r>
      <w:r w:rsidRPr="00A72FFA">
        <w:t>whether the filter coefficients in quantityC</w:t>
      </w:r>
      <w:r>
        <w:t xml:space="preserve">onfig IE is part of measConfig as in LTE or not. And, if not, what would be different in </w:t>
      </w:r>
      <w:r w:rsidR="004A4487">
        <w:t>NR</w:t>
      </w:r>
      <w:r>
        <w:t xml:space="preserve"> to justify such a change. In our view, if configured </w:t>
      </w:r>
      <w:r w:rsidRPr="00A72FFA">
        <w:t xml:space="preserve">in measConfig, as in LTE, the network </w:t>
      </w:r>
      <w:r w:rsidR="004A4487">
        <w:t xml:space="preserve">has </w:t>
      </w:r>
      <w:r>
        <w:t xml:space="preserve">to configure </w:t>
      </w:r>
      <w:r w:rsidRPr="00A72FFA">
        <w:t xml:space="preserve">the same filter coefficients for all measurements performed for a given RAT per measurement quantity as in LTE. </w:t>
      </w:r>
      <w:r w:rsidR="00C408FB">
        <w:t xml:space="preserve">Given the above observations and the fact that NR can be deployed in both high and low frequencies, </w:t>
      </w:r>
      <w:r w:rsidR="00AC6BA7">
        <w:t xml:space="preserve">possibly in a quite wide range of frequencies, </w:t>
      </w:r>
      <w:r w:rsidR="004A4487">
        <w:t xml:space="preserve">RAN2 should first discuss the impact of filtering configurations for different carrier frequencies before making a decision on whether that should be configured per measurement object or measurement configuration. On the other hand, as at least one company expressed that configuring filters per measObject could require significant UE complexity we would like to understand to which extent that complexity could justify having a per RAT filter configuration. </w:t>
      </w:r>
    </w:p>
    <w:p w14:paraId="3017103C" w14:textId="31B0B220" w:rsidR="006153EA" w:rsidRDefault="00C408FB" w:rsidP="006153EA">
      <w:pPr>
        <w:pStyle w:val="Proposal"/>
      </w:pPr>
      <w:bookmarkStart w:id="30" w:name="_Toc463053253"/>
      <w:bookmarkStart w:id="31" w:name="_Toc463053290"/>
      <w:bookmarkStart w:id="32" w:name="_Toc466011542"/>
      <w:bookmarkStart w:id="33" w:name="_Toc471485786"/>
      <w:bookmarkStart w:id="34" w:name="_Toc471486534"/>
      <w:bookmarkStart w:id="35" w:name="_Toc471492266"/>
      <w:bookmarkStart w:id="36" w:name="_Toc471499741"/>
      <w:bookmarkStart w:id="37" w:name="_Toc471501319"/>
      <w:bookmarkStart w:id="38" w:name="_Toc473532941"/>
      <w:bookmarkStart w:id="39" w:name="_Toc473533019"/>
      <w:bookmarkStart w:id="40" w:name="_Toc473533370"/>
      <w:bookmarkStart w:id="41" w:name="_Toc477726044"/>
      <w:bookmarkStart w:id="42" w:name="_Toc477972469"/>
      <w:bookmarkStart w:id="43" w:name="_Toc477972564"/>
      <w:bookmarkStart w:id="44" w:name="_Toc477973278"/>
      <w:bookmarkStart w:id="45" w:name="_Toc477973291"/>
      <w:bookmarkStart w:id="46" w:name="_Toc494304229"/>
      <w:r>
        <w:t xml:space="preserve">RAN2 to consider </w:t>
      </w:r>
      <w:r w:rsidR="003577B2">
        <w:t>configurability of L3 filtering coefficient per measurement object</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r w:rsidR="004A4487">
        <w:t xml:space="preserve"> as baseline, although we can discuss the potential UE complexity if any.</w:t>
      </w:r>
    </w:p>
    <w:p w14:paraId="7E690B51" w14:textId="77777777" w:rsidR="00C01F33" w:rsidRPr="00CE0424" w:rsidRDefault="00C01F33" w:rsidP="00CE0424">
      <w:pPr>
        <w:pStyle w:val="Heading1"/>
      </w:pPr>
      <w:r w:rsidRPr="00CE0424">
        <w:t>Conclusion</w:t>
      </w:r>
    </w:p>
    <w:p w14:paraId="0C410FA8" w14:textId="77777777" w:rsidR="003577B2" w:rsidRDefault="008E065E">
      <w:pPr>
        <w:pStyle w:val="TOC1"/>
      </w:pPr>
      <w:r w:rsidRPr="00C628DF">
        <w:rPr>
          <w:b w:val="0"/>
        </w:rPr>
        <w:t xml:space="preserve">In section </w:t>
      </w:r>
      <w:r w:rsidR="00182866">
        <w:rPr>
          <w:b w:val="0"/>
        </w:rPr>
        <w:fldChar w:fldCharType="begin"/>
      </w:r>
      <w:r w:rsidR="00182866">
        <w:rPr>
          <w:b w:val="0"/>
        </w:rPr>
        <w:instrText xml:space="preserve"> REF _Ref477972447 \r \h </w:instrText>
      </w:r>
      <w:r w:rsidR="00182866">
        <w:rPr>
          <w:b w:val="0"/>
        </w:rPr>
      </w:r>
      <w:r w:rsidR="00182866">
        <w:rPr>
          <w:b w:val="0"/>
        </w:rPr>
        <w:fldChar w:fldCharType="separate"/>
      </w:r>
      <w:r w:rsidR="00A120F2">
        <w:rPr>
          <w:b w:val="0"/>
        </w:rPr>
        <w:t>2</w:t>
      </w:r>
      <w:r w:rsidR="00182866">
        <w:rPr>
          <w:b w:val="0"/>
        </w:rPr>
        <w:fldChar w:fldCharType="end"/>
      </w:r>
      <w:r w:rsidR="00182866">
        <w:rPr>
          <w:b w:val="0"/>
        </w:rPr>
        <w:t xml:space="preserve"> </w:t>
      </w:r>
      <w:r w:rsidRPr="00C628DF">
        <w:rPr>
          <w:b w:val="0"/>
        </w:rPr>
        <w:t>we made the following observations:</w:t>
      </w:r>
      <w:r>
        <w:rPr>
          <w:b w:val="0"/>
          <w:bCs/>
        </w:rPr>
        <w:fldChar w:fldCharType="begin"/>
      </w:r>
      <w:r w:rsidRPr="00C628DF">
        <w:rPr>
          <w:b w:val="0"/>
          <w:bCs/>
        </w:rPr>
        <w:instrText xml:space="preserve"> TOC \f \n \t "Observation;1" </w:instrText>
      </w:r>
      <w:r>
        <w:rPr>
          <w:b w:val="0"/>
          <w:bCs/>
        </w:rPr>
        <w:fldChar w:fldCharType="separate"/>
      </w:r>
    </w:p>
    <w:p w14:paraId="370255E8" w14:textId="77777777" w:rsidR="003577B2" w:rsidRDefault="003577B2">
      <w:pPr>
        <w:pStyle w:val="TOC1"/>
        <w:rPr>
          <w:rFonts w:asciiTheme="minorHAnsi" w:eastAsiaTheme="minorEastAsia" w:hAnsiTheme="minorHAnsi" w:cstheme="minorBidi"/>
          <w:b w:val="0"/>
          <w:sz w:val="22"/>
          <w:lang w:eastAsia="en-US"/>
        </w:rPr>
      </w:pPr>
      <w:r w:rsidRPr="00B87610">
        <w:t>Observation 1</w:t>
      </w:r>
      <w:r>
        <w:rPr>
          <w:rFonts w:asciiTheme="minorHAnsi" w:eastAsiaTheme="minorEastAsia" w:hAnsiTheme="minorHAnsi" w:cstheme="minorBidi"/>
          <w:b w:val="0"/>
          <w:sz w:val="22"/>
          <w:lang w:eastAsia="en-US"/>
        </w:rPr>
        <w:tab/>
      </w:r>
      <w:r w:rsidRPr="00B87610">
        <w:t>In LTE, the same L3 filter coefficient configured via RRC signaling will be used for all measurement objects.</w:t>
      </w:r>
    </w:p>
    <w:p w14:paraId="6FA66FC2" w14:textId="793EDFA1" w:rsidR="003577B2" w:rsidRDefault="003577B2">
      <w:pPr>
        <w:pStyle w:val="TOC1"/>
        <w:rPr>
          <w:rFonts w:asciiTheme="minorHAnsi" w:eastAsiaTheme="minorEastAsia" w:hAnsiTheme="minorHAnsi" w:cstheme="minorBidi"/>
          <w:b w:val="0"/>
          <w:sz w:val="22"/>
          <w:lang w:eastAsia="en-US"/>
        </w:rPr>
      </w:pPr>
      <w:r w:rsidRPr="00B87610">
        <w:t>Observation 2</w:t>
      </w:r>
      <w:r>
        <w:rPr>
          <w:rFonts w:asciiTheme="minorHAnsi" w:eastAsiaTheme="minorEastAsia" w:hAnsiTheme="minorHAnsi" w:cstheme="minorBidi"/>
          <w:b w:val="0"/>
          <w:sz w:val="22"/>
          <w:lang w:eastAsia="en-US"/>
        </w:rPr>
        <w:tab/>
      </w:r>
      <w:r w:rsidR="005D59AF" w:rsidRPr="005D59AF">
        <w:t>Choice of filtering coefficient affects the RRM measurements differently in the case of fast or slow channel variations.</w:t>
      </w:r>
    </w:p>
    <w:p w14:paraId="5C342F4B" w14:textId="77777777" w:rsidR="008E065E" w:rsidRDefault="008E065E" w:rsidP="008E065E">
      <w:pPr>
        <w:pStyle w:val="BodyText"/>
        <w:rPr>
          <w:b/>
          <w:bCs/>
        </w:rPr>
      </w:pPr>
      <w:r>
        <w:rPr>
          <w:b/>
          <w:bCs/>
        </w:rPr>
        <w:fldChar w:fldCharType="end"/>
      </w:r>
    </w:p>
    <w:p w14:paraId="7A9C7F6E" w14:textId="77777777" w:rsidR="003577B2" w:rsidRDefault="008E065E">
      <w:pPr>
        <w:pStyle w:val="TOC1"/>
      </w:pPr>
      <w:r w:rsidRPr="00C628DF">
        <w:rPr>
          <w:b w:val="0"/>
        </w:rPr>
        <w:t xml:space="preserve">Based on the discussion in section </w:t>
      </w:r>
      <w:r w:rsidR="00182866">
        <w:rPr>
          <w:b w:val="0"/>
          <w:highlight w:val="cyan"/>
        </w:rPr>
        <w:fldChar w:fldCharType="begin"/>
      </w:r>
      <w:r w:rsidR="00182866">
        <w:rPr>
          <w:b w:val="0"/>
        </w:rPr>
        <w:instrText xml:space="preserve"> REF _Ref477972447 \r \h </w:instrText>
      </w:r>
      <w:r w:rsidR="00182866">
        <w:rPr>
          <w:b w:val="0"/>
          <w:highlight w:val="cyan"/>
        </w:rPr>
      </w:r>
      <w:r w:rsidR="00182866">
        <w:rPr>
          <w:b w:val="0"/>
          <w:highlight w:val="cyan"/>
        </w:rPr>
        <w:fldChar w:fldCharType="separate"/>
      </w:r>
      <w:r w:rsidR="00A120F2">
        <w:rPr>
          <w:b w:val="0"/>
        </w:rPr>
        <w:t>2</w:t>
      </w:r>
      <w:r w:rsidR="00182866">
        <w:rPr>
          <w:b w:val="0"/>
          <w:highlight w:val="cyan"/>
        </w:rPr>
        <w:fldChar w:fldCharType="end"/>
      </w:r>
      <w:r w:rsidR="00182866">
        <w:rPr>
          <w:b w:val="0"/>
        </w:rPr>
        <w:t xml:space="preserve"> </w:t>
      </w:r>
      <w:r w:rsidRPr="00C628DF">
        <w:rPr>
          <w:b w:val="0"/>
        </w:rPr>
        <w:t>we propose the following</w:t>
      </w:r>
      <w:r w:rsidRPr="00CE0424">
        <w:t>:</w:t>
      </w:r>
      <w:r>
        <w:rPr>
          <w:b w:val="0"/>
          <w:bCs/>
        </w:rPr>
        <w:fldChar w:fldCharType="begin"/>
      </w:r>
      <w:r>
        <w:rPr>
          <w:bCs/>
        </w:rPr>
        <w:instrText xml:space="preserve"> TOC \f \n \p " " \t "Proposal;1" </w:instrText>
      </w:r>
      <w:r>
        <w:rPr>
          <w:b w:val="0"/>
          <w:bCs/>
        </w:rPr>
        <w:fldChar w:fldCharType="separate"/>
      </w:r>
    </w:p>
    <w:p w14:paraId="72B41C8A" w14:textId="059ACF0D" w:rsidR="004A4487" w:rsidRPr="008B6108" w:rsidRDefault="003577B2" w:rsidP="008B6108">
      <w:pPr>
        <w:pStyle w:val="TOC1"/>
        <w:jc w:val="both"/>
        <w:rPr>
          <w:rFonts w:asciiTheme="minorHAnsi" w:eastAsiaTheme="minorEastAsia" w:hAnsiTheme="minorHAnsi" w:cstheme="minorBidi"/>
          <w:sz w:val="22"/>
          <w:lang w:eastAsia="en-US"/>
        </w:rPr>
      </w:pPr>
      <w:r w:rsidRPr="008B6108">
        <w:t>Proposal 1</w:t>
      </w:r>
      <w:r w:rsidRPr="008B6108">
        <w:rPr>
          <w:rFonts w:asciiTheme="minorHAnsi" w:eastAsiaTheme="minorEastAsia" w:hAnsiTheme="minorHAnsi" w:cstheme="minorBidi"/>
          <w:sz w:val="22"/>
          <w:lang w:eastAsia="en-US"/>
        </w:rPr>
        <w:tab/>
      </w:r>
      <w:r w:rsidR="004A4487" w:rsidRPr="008B6108">
        <w:rPr>
          <w:rFonts w:asciiTheme="minorHAnsi" w:eastAsiaTheme="minorEastAsia" w:hAnsiTheme="minorHAnsi" w:cstheme="minorBidi"/>
          <w:sz w:val="22"/>
          <w:lang w:eastAsia="en-US"/>
        </w:rPr>
        <w:t>RAN2 to consider configurability of L3 filtering coefficient per measurement object as baseline, although we can discuss the potential UE complexity if any.</w:t>
      </w:r>
    </w:p>
    <w:p w14:paraId="43591C01" w14:textId="03AEEDA4" w:rsidR="00C01F33" w:rsidRPr="00AC6BA7" w:rsidRDefault="008E065E" w:rsidP="006E062C">
      <w:pPr>
        <w:rPr>
          <w:b/>
          <w:bCs/>
        </w:rPr>
      </w:pPr>
      <w:r>
        <w:rPr>
          <w:b/>
          <w:bCs/>
        </w:rPr>
        <w:fldChar w:fldCharType="end"/>
      </w:r>
    </w:p>
    <w:p w14:paraId="4C9431F6" w14:textId="77777777" w:rsidR="00F507D1" w:rsidRPr="00CE0424" w:rsidRDefault="00F507D1" w:rsidP="00CE0424">
      <w:pPr>
        <w:pStyle w:val="Heading1"/>
      </w:pPr>
      <w:bookmarkStart w:id="47" w:name="_In-sequence_SDU_delivery"/>
      <w:bookmarkEnd w:id="47"/>
      <w:r w:rsidRPr="00CE0424">
        <w:t>References</w:t>
      </w:r>
    </w:p>
    <w:p w14:paraId="389DCB46" w14:textId="54886FEE" w:rsidR="00E25A33" w:rsidRPr="00CE0424" w:rsidRDefault="00FB0718" w:rsidP="003577B2">
      <w:pPr>
        <w:pStyle w:val="Reference"/>
      </w:pPr>
      <w:bookmarkStart w:id="48" w:name="_Ref477726095"/>
      <w:bookmarkStart w:id="49" w:name="_Ref494299158"/>
      <w:r>
        <w:t xml:space="preserve">3GPP TS 36.331 V14.4.0, </w:t>
      </w:r>
      <w:r w:rsidRPr="00FB0718">
        <w:rPr>
          <w:i/>
        </w:rPr>
        <w:t>Technical Specification Group Radio Access Network; Evolved Universal Terrestrial Radio Access (E-UTRA); Radio Resource Control (RRC); Protocol specification</w:t>
      </w:r>
      <w:r>
        <w:t>, Sept. 2017.</w:t>
      </w:r>
      <w:bookmarkEnd w:id="48"/>
      <w:bookmarkEnd w:id="49"/>
      <w:r w:rsidR="00E25A33">
        <w:t xml:space="preserve"> </w:t>
      </w:r>
    </w:p>
    <w:sectPr w:rsidR="00E25A33" w:rsidRPr="00CE0424">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Reza Moosavi" w:date="2017-09-27T18:04:00Z" w:initials="RM">
    <w:p w14:paraId="159487D1" w14:textId="71BDA4FD" w:rsidR="00A23FAF" w:rsidRDefault="00A23FAF">
      <w:pPr>
        <w:pStyle w:val="CommentText"/>
      </w:pPr>
      <w:r>
        <w:rPr>
          <w:rStyle w:val="CommentReference"/>
        </w:rPr>
        <w:annotationRef/>
      </w:r>
      <w:r>
        <w:t>Changing this figure to our internal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59487D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59487D1" w16cid:durableId="1D7666B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A5B7EE" w14:textId="77777777" w:rsidR="00F154B0" w:rsidRDefault="00F154B0">
      <w:r>
        <w:separator/>
      </w:r>
    </w:p>
  </w:endnote>
  <w:endnote w:type="continuationSeparator" w:id="0">
    <w:p w14:paraId="643F9F59" w14:textId="77777777" w:rsidR="00F154B0" w:rsidRDefault="00F154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imes New Roman Italic">
    <w:altName w:val="Times New Roman"/>
    <w:panose1 w:val="020205030504050903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10819161" w:rsidR="00D53AC4" w:rsidRDefault="00D53A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C7A5C">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C7A5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22F895" w14:textId="77777777" w:rsidR="00F154B0" w:rsidRDefault="00F154B0">
      <w:r>
        <w:separator/>
      </w:r>
    </w:p>
  </w:footnote>
  <w:footnote w:type="continuationSeparator" w:id="0">
    <w:p w14:paraId="435CA1FA" w14:textId="77777777" w:rsidR="00F154B0" w:rsidRDefault="00F154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D53AC4" w:rsidRDefault="00D53AC4">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3721714"/>
    <w:multiLevelType w:val="multilevel"/>
    <w:tmpl w:val="23721714"/>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52621F7"/>
    <w:multiLevelType w:val="hybridMultilevel"/>
    <w:tmpl w:val="4F747D3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5"/>
  </w:num>
  <w:num w:numId="10">
    <w:abstractNumId w:val="2"/>
  </w:num>
  <w:num w:numId="11">
    <w:abstractNumId w:val="1"/>
  </w:num>
  <w:num w:numId="12">
    <w:abstractNumId w:val="0"/>
  </w:num>
  <w:num w:numId="13">
    <w:abstractNumId w:val="13"/>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za Moosavi">
    <w15:presenceInfo w15:providerId="AD" w15:userId="S-1-5-21-1538607324-3213881460-940295383-3731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de-D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887"/>
    <w:rsid w:val="00011B28"/>
    <w:rsid w:val="00015D15"/>
    <w:rsid w:val="0001741E"/>
    <w:rsid w:val="0002564D"/>
    <w:rsid w:val="00025ECA"/>
    <w:rsid w:val="00027939"/>
    <w:rsid w:val="000325B8"/>
    <w:rsid w:val="00034C15"/>
    <w:rsid w:val="00036BA1"/>
    <w:rsid w:val="000422E2"/>
    <w:rsid w:val="00042F22"/>
    <w:rsid w:val="000444EF"/>
    <w:rsid w:val="00052A07"/>
    <w:rsid w:val="000534E3"/>
    <w:rsid w:val="00054F93"/>
    <w:rsid w:val="0005606A"/>
    <w:rsid w:val="00057117"/>
    <w:rsid w:val="000616E7"/>
    <w:rsid w:val="0006487E"/>
    <w:rsid w:val="00065E1A"/>
    <w:rsid w:val="00067548"/>
    <w:rsid w:val="00074231"/>
    <w:rsid w:val="00077E5F"/>
    <w:rsid w:val="0008036A"/>
    <w:rsid w:val="00081AE6"/>
    <w:rsid w:val="000855EB"/>
    <w:rsid w:val="00085B52"/>
    <w:rsid w:val="000866F2"/>
    <w:rsid w:val="0009009F"/>
    <w:rsid w:val="00091557"/>
    <w:rsid w:val="00091FA9"/>
    <w:rsid w:val="000924C1"/>
    <w:rsid w:val="000924F0"/>
    <w:rsid w:val="00093474"/>
    <w:rsid w:val="0009510F"/>
    <w:rsid w:val="000A1B7B"/>
    <w:rsid w:val="000A56F2"/>
    <w:rsid w:val="000B2719"/>
    <w:rsid w:val="000B3A8F"/>
    <w:rsid w:val="000B4AB9"/>
    <w:rsid w:val="000B58C3"/>
    <w:rsid w:val="000B61E9"/>
    <w:rsid w:val="000C165A"/>
    <w:rsid w:val="000C26AA"/>
    <w:rsid w:val="000C2E19"/>
    <w:rsid w:val="000D0D07"/>
    <w:rsid w:val="000D370D"/>
    <w:rsid w:val="000D4797"/>
    <w:rsid w:val="000E0527"/>
    <w:rsid w:val="000E1E92"/>
    <w:rsid w:val="000F06D6"/>
    <w:rsid w:val="000F0EB1"/>
    <w:rsid w:val="000F1106"/>
    <w:rsid w:val="000F3BE9"/>
    <w:rsid w:val="000F3F6C"/>
    <w:rsid w:val="000F6DF3"/>
    <w:rsid w:val="001005FF"/>
    <w:rsid w:val="00104BCD"/>
    <w:rsid w:val="001062FB"/>
    <w:rsid w:val="001063E6"/>
    <w:rsid w:val="00113CF4"/>
    <w:rsid w:val="001140DC"/>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8C4"/>
    <w:rsid w:val="00151E23"/>
    <w:rsid w:val="001526E0"/>
    <w:rsid w:val="001551B5"/>
    <w:rsid w:val="00163AE6"/>
    <w:rsid w:val="001643A8"/>
    <w:rsid w:val="001659C1"/>
    <w:rsid w:val="00173A8E"/>
    <w:rsid w:val="00173B39"/>
    <w:rsid w:val="00177795"/>
    <w:rsid w:val="0018143F"/>
    <w:rsid w:val="00182866"/>
    <w:rsid w:val="0018544C"/>
    <w:rsid w:val="00190AC1"/>
    <w:rsid w:val="001915AE"/>
    <w:rsid w:val="0019341A"/>
    <w:rsid w:val="00197DF9"/>
    <w:rsid w:val="001A1987"/>
    <w:rsid w:val="001A2564"/>
    <w:rsid w:val="001A43F1"/>
    <w:rsid w:val="001A6173"/>
    <w:rsid w:val="001A6CBA"/>
    <w:rsid w:val="001B0D97"/>
    <w:rsid w:val="001B5A5D"/>
    <w:rsid w:val="001C1CE5"/>
    <w:rsid w:val="001C3D2A"/>
    <w:rsid w:val="001C6495"/>
    <w:rsid w:val="001D51BA"/>
    <w:rsid w:val="001D6342"/>
    <w:rsid w:val="001D6D53"/>
    <w:rsid w:val="001E46CA"/>
    <w:rsid w:val="001E58E2"/>
    <w:rsid w:val="001E7AED"/>
    <w:rsid w:val="001F3916"/>
    <w:rsid w:val="001F54C5"/>
    <w:rsid w:val="001F58BF"/>
    <w:rsid w:val="001F662C"/>
    <w:rsid w:val="001F7074"/>
    <w:rsid w:val="00200490"/>
    <w:rsid w:val="00201F3A"/>
    <w:rsid w:val="00203F96"/>
    <w:rsid w:val="00204DCB"/>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2D9A"/>
    <w:rsid w:val="00264228"/>
    <w:rsid w:val="00264334"/>
    <w:rsid w:val="0026473E"/>
    <w:rsid w:val="00266214"/>
    <w:rsid w:val="00266D8A"/>
    <w:rsid w:val="00267C83"/>
    <w:rsid w:val="0027144F"/>
    <w:rsid w:val="00271F3A"/>
    <w:rsid w:val="00273278"/>
    <w:rsid w:val="002737F4"/>
    <w:rsid w:val="002805F5"/>
    <w:rsid w:val="00280751"/>
    <w:rsid w:val="0028280A"/>
    <w:rsid w:val="00284B52"/>
    <w:rsid w:val="00286ACD"/>
    <w:rsid w:val="00287838"/>
    <w:rsid w:val="002907B5"/>
    <w:rsid w:val="00292EB7"/>
    <w:rsid w:val="00296227"/>
    <w:rsid w:val="00296F44"/>
    <w:rsid w:val="0029777D"/>
    <w:rsid w:val="002A055E"/>
    <w:rsid w:val="002A1D4E"/>
    <w:rsid w:val="002A2869"/>
    <w:rsid w:val="002A3C85"/>
    <w:rsid w:val="002B24D6"/>
    <w:rsid w:val="002C41E6"/>
    <w:rsid w:val="002C6F31"/>
    <w:rsid w:val="002D071A"/>
    <w:rsid w:val="002D2267"/>
    <w:rsid w:val="002D34B2"/>
    <w:rsid w:val="002D7637"/>
    <w:rsid w:val="002D77AF"/>
    <w:rsid w:val="002E17F2"/>
    <w:rsid w:val="002E7CAE"/>
    <w:rsid w:val="002F2771"/>
    <w:rsid w:val="002F37A9"/>
    <w:rsid w:val="002F7C37"/>
    <w:rsid w:val="00301CE6"/>
    <w:rsid w:val="0030256B"/>
    <w:rsid w:val="0030501F"/>
    <w:rsid w:val="00307BA1"/>
    <w:rsid w:val="0031086B"/>
    <w:rsid w:val="00311702"/>
    <w:rsid w:val="00311E82"/>
    <w:rsid w:val="00313FD6"/>
    <w:rsid w:val="003143BD"/>
    <w:rsid w:val="00317B01"/>
    <w:rsid w:val="003203ED"/>
    <w:rsid w:val="00322C9F"/>
    <w:rsid w:val="00324D23"/>
    <w:rsid w:val="00331751"/>
    <w:rsid w:val="00334579"/>
    <w:rsid w:val="00335403"/>
    <w:rsid w:val="00335858"/>
    <w:rsid w:val="00336BDA"/>
    <w:rsid w:val="00342BD7"/>
    <w:rsid w:val="00343A07"/>
    <w:rsid w:val="00346DB5"/>
    <w:rsid w:val="003477B1"/>
    <w:rsid w:val="0035482C"/>
    <w:rsid w:val="00357380"/>
    <w:rsid w:val="003577B2"/>
    <w:rsid w:val="003602D9"/>
    <w:rsid w:val="003604CE"/>
    <w:rsid w:val="00370E47"/>
    <w:rsid w:val="00373910"/>
    <w:rsid w:val="003742AC"/>
    <w:rsid w:val="00377CE1"/>
    <w:rsid w:val="00385BF0"/>
    <w:rsid w:val="003939FF"/>
    <w:rsid w:val="003A14E3"/>
    <w:rsid w:val="003A2223"/>
    <w:rsid w:val="003A2A0F"/>
    <w:rsid w:val="003A45A1"/>
    <w:rsid w:val="003A5227"/>
    <w:rsid w:val="003A5B0A"/>
    <w:rsid w:val="003A6BAC"/>
    <w:rsid w:val="003A7EF3"/>
    <w:rsid w:val="003B159C"/>
    <w:rsid w:val="003B369F"/>
    <w:rsid w:val="003B36A3"/>
    <w:rsid w:val="003B7FE5"/>
    <w:rsid w:val="003C11C8"/>
    <w:rsid w:val="003C18FA"/>
    <w:rsid w:val="003C2702"/>
    <w:rsid w:val="003C4C81"/>
    <w:rsid w:val="003C7806"/>
    <w:rsid w:val="003D109F"/>
    <w:rsid w:val="003D2478"/>
    <w:rsid w:val="003D2FC4"/>
    <w:rsid w:val="003D3C45"/>
    <w:rsid w:val="003D5B1F"/>
    <w:rsid w:val="003E15FA"/>
    <w:rsid w:val="003E4FEE"/>
    <w:rsid w:val="003E55E4"/>
    <w:rsid w:val="003E60EB"/>
    <w:rsid w:val="003E74E3"/>
    <w:rsid w:val="003E75BA"/>
    <w:rsid w:val="003F04A8"/>
    <w:rsid w:val="003F05C7"/>
    <w:rsid w:val="003F2CD4"/>
    <w:rsid w:val="003F6BBE"/>
    <w:rsid w:val="004000E8"/>
    <w:rsid w:val="00402E2B"/>
    <w:rsid w:val="0040512B"/>
    <w:rsid w:val="00405CA5"/>
    <w:rsid w:val="00407CD3"/>
    <w:rsid w:val="00410134"/>
    <w:rsid w:val="00410B72"/>
    <w:rsid w:val="00410F18"/>
    <w:rsid w:val="0041263E"/>
    <w:rsid w:val="00413AAC"/>
    <w:rsid w:val="00417464"/>
    <w:rsid w:val="00421105"/>
    <w:rsid w:val="00423DCB"/>
    <w:rsid w:val="004242F4"/>
    <w:rsid w:val="00427248"/>
    <w:rsid w:val="00437447"/>
    <w:rsid w:val="00440646"/>
    <w:rsid w:val="00440B16"/>
    <w:rsid w:val="00441A92"/>
    <w:rsid w:val="00444F56"/>
    <w:rsid w:val="00446488"/>
    <w:rsid w:val="004517AA"/>
    <w:rsid w:val="00452CAC"/>
    <w:rsid w:val="00457565"/>
    <w:rsid w:val="00457B71"/>
    <w:rsid w:val="00465F3A"/>
    <w:rsid w:val="00466776"/>
    <w:rsid w:val="004669E2"/>
    <w:rsid w:val="00470C31"/>
    <w:rsid w:val="004734D0"/>
    <w:rsid w:val="0047556B"/>
    <w:rsid w:val="00476252"/>
    <w:rsid w:val="00477768"/>
    <w:rsid w:val="00482F0B"/>
    <w:rsid w:val="00492BC5"/>
    <w:rsid w:val="004964F1"/>
    <w:rsid w:val="0049663C"/>
    <w:rsid w:val="004A16BC"/>
    <w:rsid w:val="004A2B94"/>
    <w:rsid w:val="004A2EA2"/>
    <w:rsid w:val="004A4487"/>
    <w:rsid w:val="004B3DDE"/>
    <w:rsid w:val="004B7C0C"/>
    <w:rsid w:val="004C3898"/>
    <w:rsid w:val="004C5B64"/>
    <w:rsid w:val="004D36B1"/>
    <w:rsid w:val="004D7EBD"/>
    <w:rsid w:val="004E2680"/>
    <w:rsid w:val="004E28F9"/>
    <w:rsid w:val="004E462E"/>
    <w:rsid w:val="004E56DC"/>
    <w:rsid w:val="004E76F4"/>
    <w:rsid w:val="004F0B4E"/>
    <w:rsid w:val="004F0B6C"/>
    <w:rsid w:val="004F2078"/>
    <w:rsid w:val="004F4DA3"/>
    <w:rsid w:val="00502913"/>
    <w:rsid w:val="00506557"/>
    <w:rsid w:val="0050677A"/>
    <w:rsid w:val="005108D8"/>
    <w:rsid w:val="005116F9"/>
    <w:rsid w:val="00512EAE"/>
    <w:rsid w:val="005153A7"/>
    <w:rsid w:val="005219CF"/>
    <w:rsid w:val="00531534"/>
    <w:rsid w:val="005338D0"/>
    <w:rsid w:val="00534B59"/>
    <w:rsid w:val="00536759"/>
    <w:rsid w:val="00537C62"/>
    <w:rsid w:val="00546970"/>
    <w:rsid w:val="00554E19"/>
    <w:rsid w:val="005575AC"/>
    <w:rsid w:val="0056121F"/>
    <w:rsid w:val="0056679E"/>
    <w:rsid w:val="00572505"/>
    <w:rsid w:val="00580202"/>
    <w:rsid w:val="005811BC"/>
    <w:rsid w:val="00582809"/>
    <w:rsid w:val="0058798C"/>
    <w:rsid w:val="005900FA"/>
    <w:rsid w:val="0059044D"/>
    <w:rsid w:val="005935A4"/>
    <w:rsid w:val="005948C2"/>
    <w:rsid w:val="00595DCA"/>
    <w:rsid w:val="0059779B"/>
    <w:rsid w:val="005A209A"/>
    <w:rsid w:val="005A2C72"/>
    <w:rsid w:val="005A662D"/>
    <w:rsid w:val="005B2C7B"/>
    <w:rsid w:val="005B35D7"/>
    <w:rsid w:val="005B392A"/>
    <w:rsid w:val="005B3AA3"/>
    <w:rsid w:val="005B6F83"/>
    <w:rsid w:val="005C74FB"/>
    <w:rsid w:val="005D1602"/>
    <w:rsid w:val="005D2E77"/>
    <w:rsid w:val="005D59AF"/>
    <w:rsid w:val="005E385F"/>
    <w:rsid w:val="005E5B81"/>
    <w:rsid w:val="005F2CB1"/>
    <w:rsid w:val="005F3025"/>
    <w:rsid w:val="005F4D03"/>
    <w:rsid w:val="005F618C"/>
    <w:rsid w:val="005F70BD"/>
    <w:rsid w:val="005F7F4F"/>
    <w:rsid w:val="0060283C"/>
    <w:rsid w:val="00604F14"/>
    <w:rsid w:val="00605F62"/>
    <w:rsid w:val="00611B83"/>
    <w:rsid w:val="00613257"/>
    <w:rsid w:val="00614FBD"/>
    <w:rsid w:val="006153EA"/>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2F2F"/>
    <w:rsid w:val="006A46FB"/>
    <w:rsid w:val="006A5E28"/>
    <w:rsid w:val="006A697B"/>
    <w:rsid w:val="006A744A"/>
    <w:rsid w:val="006A7AFF"/>
    <w:rsid w:val="006B1816"/>
    <w:rsid w:val="006B2099"/>
    <w:rsid w:val="006B50CF"/>
    <w:rsid w:val="006C03B8"/>
    <w:rsid w:val="006C04E5"/>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2A9A"/>
    <w:rsid w:val="007148D3"/>
    <w:rsid w:val="00715B9A"/>
    <w:rsid w:val="00721593"/>
    <w:rsid w:val="00726EA6"/>
    <w:rsid w:val="00727208"/>
    <w:rsid w:val="00727680"/>
    <w:rsid w:val="00732C0D"/>
    <w:rsid w:val="007348B1"/>
    <w:rsid w:val="00734B23"/>
    <w:rsid w:val="007362A6"/>
    <w:rsid w:val="00736D7D"/>
    <w:rsid w:val="00740E58"/>
    <w:rsid w:val="0074405B"/>
    <w:rsid w:val="007445A0"/>
    <w:rsid w:val="0074524B"/>
    <w:rsid w:val="00747D8B"/>
    <w:rsid w:val="00751228"/>
    <w:rsid w:val="007571E1"/>
    <w:rsid w:val="007604B2"/>
    <w:rsid w:val="00765281"/>
    <w:rsid w:val="007658F2"/>
    <w:rsid w:val="00766BAD"/>
    <w:rsid w:val="007730BD"/>
    <w:rsid w:val="007755F2"/>
    <w:rsid w:val="00776971"/>
    <w:rsid w:val="0078177E"/>
    <w:rsid w:val="0078304C"/>
    <w:rsid w:val="00783673"/>
    <w:rsid w:val="00785490"/>
    <w:rsid w:val="00786DD1"/>
    <w:rsid w:val="007925EA"/>
    <w:rsid w:val="00793CD8"/>
    <w:rsid w:val="00795C92"/>
    <w:rsid w:val="00796231"/>
    <w:rsid w:val="007A1CB3"/>
    <w:rsid w:val="007A306F"/>
    <w:rsid w:val="007A43A6"/>
    <w:rsid w:val="007A58A6"/>
    <w:rsid w:val="007A7316"/>
    <w:rsid w:val="007B06F9"/>
    <w:rsid w:val="007B3D2D"/>
    <w:rsid w:val="007B50AE"/>
    <w:rsid w:val="007B51DF"/>
    <w:rsid w:val="007C05DD"/>
    <w:rsid w:val="007C3D18"/>
    <w:rsid w:val="007C60BF"/>
    <w:rsid w:val="007C6A07"/>
    <w:rsid w:val="007C75A1"/>
    <w:rsid w:val="007C77A5"/>
    <w:rsid w:val="007D04E5"/>
    <w:rsid w:val="007D5901"/>
    <w:rsid w:val="007D61F5"/>
    <w:rsid w:val="007D7526"/>
    <w:rsid w:val="007E4610"/>
    <w:rsid w:val="007E4715"/>
    <w:rsid w:val="007E505B"/>
    <w:rsid w:val="007E7091"/>
    <w:rsid w:val="00803FAE"/>
    <w:rsid w:val="0080605F"/>
    <w:rsid w:val="00806A70"/>
    <w:rsid w:val="00807786"/>
    <w:rsid w:val="00811FCB"/>
    <w:rsid w:val="008158D6"/>
    <w:rsid w:val="00817196"/>
    <w:rsid w:val="00817EDE"/>
    <w:rsid w:val="008235DB"/>
    <w:rsid w:val="00824AB4"/>
    <w:rsid w:val="00825C42"/>
    <w:rsid w:val="00825D25"/>
    <w:rsid w:val="00827D6F"/>
    <w:rsid w:val="0083555C"/>
    <w:rsid w:val="008376AC"/>
    <w:rsid w:val="008444E8"/>
    <w:rsid w:val="00844E80"/>
    <w:rsid w:val="00846FE7"/>
    <w:rsid w:val="00850CEC"/>
    <w:rsid w:val="00853878"/>
    <w:rsid w:val="00856911"/>
    <w:rsid w:val="008677FD"/>
    <w:rsid w:val="008706D4"/>
    <w:rsid w:val="00870F8A"/>
    <w:rsid w:val="008719A4"/>
    <w:rsid w:val="00871D23"/>
    <w:rsid w:val="00874312"/>
    <w:rsid w:val="0087437C"/>
    <w:rsid w:val="00875CD7"/>
    <w:rsid w:val="00876B4D"/>
    <w:rsid w:val="00877F18"/>
    <w:rsid w:val="008848E3"/>
    <w:rsid w:val="00894A88"/>
    <w:rsid w:val="00895386"/>
    <w:rsid w:val="008A1CE4"/>
    <w:rsid w:val="008A21FF"/>
    <w:rsid w:val="008A2CE2"/>
    <w:rsid w:val="008A30AC"/>
    <w:rsid w:val="008A44B8"/>
    <w:rsid w:val="008A4E9E"/>
    <w:rsid w:val="008A51A8"/>
    <w:rsid w:val="008A54C7"/>
    <w:rsid w:val="008A5605"/>
    <w:rsid w:val="008A77D8"/>
    <w:rsid w:val="008B0483"/>
    <w:rsid w:val="008B120C"/>
    <w:rsid w:val="008B23D2"/>
    <w:rsid w:val="008B51A0"/>
    <w:rsid w:val="008B592A"/>
    <w:rsid w:val="008B6108"/>
    <w:rsid w:val="008B7B5C"/>
    <w:rsid w:val="008B7B94"/>
    <w:rsid w:val="008C0C99"/>
    <w:rsid w:val="008C2017"/>
    <w:rsid w:val="008C249A"/>
    <w:rsid w:val="008C4958"/>
    <w:rsid w:val="008C4BAA"/>
    <w:rsid w:val="008C6AE8"/>
    <w:rsid w:val="008C7573"/>
    <w:rsid w:val="008D2AC1"/>
    <w:rsid w:val="008D34F1"/>
    <w:rsid w:val="008D39D8"/>
    <w:rsid w:val="008D6D1A"/>
    <w:rsid w:val="008E065E"/>
    <w:rsid w:val="008E0927"/>
    <w:rsid w:val="008E1909"/>
    <w:rsid w:val="008F1EAB"/>
    <w:rsid w:val="008F33DC"/>
    <w:rsid w:val="008F477F"/>
    <w:rsid w:val="00900EFB"/>
    <w:rsid w:val="00902350"/>
    <w:rsid w:val="0090336B"/>
    <w:rsid w:val="009053AA"/>
    <w:rsid w:val="00906939"/>
    <w:rsid w:val="00907D11"/>
    <w:rsid w:val="00910B7D"/>
    <w:rsid w:val="00911DFB"/>
    <w:rsid w:val="009139D9"/>
    <w:rsid w:val="00914AD8"/>
    <w:rsid w:val="00916079"/>
    <w:rsid w:val="00917CE9"/>
    <w:rsid w:val="00920BF2"/>
    <w:rsid w:val="00922010"/>
    <w:rsid w:val="00931BD9"/>
    <w:rsid w:val="00932427"/>
    <w:rsid w:val="009368F3"/>
    <w:rsid w:val="00941636"/>
    <w:rsid w:val="00943742"/>
    <w:rsid w:val="00945C05"/>
    <w:rsid w:val="00946945"/>
    <w:rsid w:val="00947713"/>
    <w:rsid w:val="00950DE7"/>
    <w:rsid w:val="00953920"/>
    <w:rsid w:val="00953D47"/>
    <w:rsid w:val="00954981"/>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5D55"/>
    <w:rsid w:val="009B1F30"/>
    <w:rsid w:val="009B3AC2"/>
    <w:rsid w:val="009B4DF4"/>
    <w:rsid w:val="009B564E"/>
    <w:rsid w:val="009B5DD7"/>
    <w:rsid w:val="009B7E87"/>
    <w:rsid w:val="009C167A"/>
    <w:rsid w:val="009C403E"/>
    <w:rsid w:val="009C56A2"/>
    <w:rsid w:val="009D4FF0"/>
    <w:rsid w:val="009D703C"/>
    <w:rsid w:val="009D718F"/>
    <w:rsid w:val="009E068F"/>
    <w:rsid w:val="009E14E0"/>
    <w:rsid w:val="009E35DB"/>
    <w:rsid w:val="009E47A3"/>
    <w:rsid w:val="009F08F3"/>
    <w:rsid w:val="009F0A5A"/>
    <w:rsid w:val="009F1ECE"/>
    <w:rsid w:val="009F344F"/>
    <w:rsid w:val="00A048A8"/>
    <w:rsid w:val="00A04F49"/>
    <w:rsid w:val="00A07855"/>
    <w:rsid w:val="00A120F2"/>
    <w:rsid w:val="00A13E54"/>
    <w:rsid w:val="00A13F0D"/>
    <w:rsid w:val="00A17F63"/>
    <w:rsid w:val="00A2193B"/>
    <w:rsid w:val="00A22278"/>
    <w:rsid w:val="00A2351A"/>
    <w:rsid w:val="00A23FAF"/>
    <w:rsid w:val="00A264A9"/>
    <w:rsid w:val="00A27785"/>
    <w:rsid w:val="00A30187"/>
    <w:rsid w:val="00A305D7"/>
    <w:rsid w:val="00A3448A"/>
    <w:rsid w:val="00A36297"/>
    <w:rsid w:val="00A41E2B"/>
    <w:rsid w:val="00A45B74"/>
    <w:rsid w:val="00A52E1D"/>
    <w:rsid w:val="00A54556"/>
    <w:rsid w:val="00A60CAD"/>
    <w:rsid w:val="00A61499"/>
    <w:rsid w:val="00A62A77"/>
    <w:rsid w:val="00A63483"/>
    <w:rsid w:val="00A657D7"/>
    <w:rsid w:val="00A660AC"/>
    <w:rsid w:val="00A67E6C"/>
    <w:rsid w:val="00A71B99"/>
    <w:rsid w:val="00A739D0"/>
    <w:rsid w:val="00A761D4"/>
    <w:rsid w:val="00A77EC4"/>
    <w:rsid w:val="00A8296B"/>
    <w:rsid w:val="00A92879"/>
    <w:rsid w:val="00A9442A"/>
    <w:rsid w:val="00A97E2E"/>
    <w:rsid w:val="00AA016F"/>
    <w:rsid w:val="00AA1ED6"/>
    <w:rsid w:val="00AA406B"/>
    <w:rsid w:val="00AA51D6"/>
    <w:rsid w:val="00AB0BC8"/>
    <w:rsid w:val="00AB11CA"/>
    <w:rsid w:val="00AB14D9"/>
    <w:rsid w:val="00AB4AB8"/>
    <w:rsid w:val="00AB655E"/>
    <w:rsid w:val="00AB72DE"/>
    <w:rsid w:val="00AC007F"/>
    <w:rsid w:val="00AC2ECD"/>
    <w:rsid w:val="00AC3119"/>
    <w:rsid w:val="00AC49FB"/>
    <w:rsid w:val="00AC5A10"/>
    <w:rsid w:val="00AC6BA7"/>
    <w:rsid w:val="00AC7A5C"/>
    <w:rsid w:val="00AD0AA3"/>
    <w:rsid w:val="00AD3F94"/>
    <w:rsid w:val="00AD4A5A"/>
    <w:rsid w:val="00AD511E"/>
    <w:rsid w:val="00AD6DF3"/>
    <w:rsid w:val="00AE27AC"/>
    <w:rsid w:val="00AE40E0"/>
    <w:rsid w:val="00AE4DBA"/>
    <w:rsid w:val="00AE4F07"/>
    <w:rsid w:val="00AE6C24"/>
    <w:rsid w:val="00AF0431"/>
    <w:rsid w:val="00AF1C5D"/>
    <w:rsid w:val="00AF3E23"/>
    <w:rsid w:val="00AF42D7"/>
    <w:rsid w:val="00B006FE"/>
    <w:rsid w:val="00B007CB"/>
    <w:rsid w:val="00B02AA9"/>
    <w:rsid w:val="00B02FA3"/>
    <w:rsid w:val="00B05084"/>
    <w:rsid w:val="00B157F9"/>
    <w:rsid w:val="00B167F1"/>
    <w:rsid w:val="00B20256"/>
    <w:rsid w:val="00B20D09"/>
    <w:rsid w:val="00B24D0F"/>
    <w:rsid w:val="00B25750"/>
    <w:rsid w:val="00B2763F"/>
    <w:rsid w:val="00B27AAC"/>
    <w:rsid w:val="00B30929"/>
    <w:rsid w:val="00B372AA"/>
    <w:rsid w:val="00B40445"/>
    <w:rsid w:val="00B4149F"/>
    <w:rsid w:val="00B41888"/>
    <w:rsid w:val="00B42BDB"/>
    <w:rsid w:val="00B45A52"/>
    <w:rsid w:val="00B46175"/>
    <w:rsid w:val="00B47365"/>
    <w:rsid w:val="00B62AAA"/>
    <w:rsid w:val="00B664C7"/>
    <w:rsid w:val="00B66EFE"/>
    <w:rsid w:val="00B72B0C"/>
    <w:rsid w:val="00B739F6"/>
    <w:rsid w:val="00B7758F"/>
    <w:rsid w:val="00B81A6C"/>
    <w:rsid w:val="00B85DE5"/>
    <w:rsid w:val="00B873F3"/>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266"/>
    <w:rsid w:val="00C23035"/>
    <w:rsid w:val="00C26FAA"/>
    <w:rsid w:val="00C279B5"/>
    <w:rsid w:val="00C27C45"/>
    <w:rsid w:val="00C3719D"/>
    <w:rsid w:val="00C408FB"/>
    <w:rsid w:val="00C54995"/>
    <w:rsid w:val="00C54D41"/>
    <w:rsid w:val="00C60783"/>
    <w:rsid w:val="00C628DF"/>
    <w:rsid w:val="00C64672"/>
    <w:rsid w:val="00C70697"/>
    <w:rsid w:val="00C72EF4"/>
    <w:rsid w:val="00C75D2F"/>
    <w:rsid w:val="00C767BE"/>
    <w:rsid w:val="00C76963"/>
    <w:rsid w:val="00C76E3C"/>
    <w:rsid w:val="00C81568"/>
    <w:rsid w:val="00C8625D"/>
    <w:rsid w:val="00C9027A"/>
    <w:rsid w:val="00C90414"/>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64B7"/>
    <w:rsid w:val="00CE7561"/>
    <w:rsid w:val="00CF0A77"/>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7284"/>
    <w:rsid w:val="00D53AC4"/>
    <w:rsid w:val="00D54157"/>
    <w:rsid w:val="00D546FF"/>
    <w:rsid w:val="00D54BCC"/>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9780A"/>
    <w:rsid w:val="00DA305E"/>
    <w:rsid w:val="00DA5007"/>
    <w:rsid w:val="00DA5417"/>
    <w:rsid w:val="00DA56E8"/>
    <w:rsid w:val="00DB0A9F"/>
    <w:rsid w:val="00DB377D"/>
    <w:rsid w:val="00DC2D36"/>
    <w:rsid w:val="00DC50F8"/>
    <w:rsid w:val="00DC53EF"/>
    <w:rsid w:val="00DC6261"/>
    <w:rsid w:val="00DD6F8D"/>
    <w:rsid w:val="00DE4EA4"/>
    <w:rsid w:val="00DE5608"/>
    <w:rsid w:val="00DE58D0"/>
    <w:rsid w:val="00DE654F"/>
    <w:rsid w:val="00DF0B6E"/>
    <w:rsid w:val="00DF15E0"/>
    <w:rsid w:val="00DF37A0"/>
    <w:rsid w:val="00DF5C56"/>
    <w:rsid w:val="00E110E7"/>
    <w:rsid w:val="00E11B20"/>
    <w:rsid w:val="00E17FA2"/>
    <w:rsid w:val="00E22330"/>
    <w:rsid w:val="00E24A66"/>
    <w:rsid w:val="00E25A33"/>
    <w:rsid w:val="00E30B5A"/>
    <w:rsid w:val="00E3123D"/>
    <w:rsid w:val="00E31461"/>
    <w:rsid w:val="00E3180A"/>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0DA2"/>
    <w:rsid w:val="00E8234C"/>
    <w:rsid w:val="00E83AA9"/>
    <w:rsid w:val="00E84084"/>
    <w:rsid w:val="00E847C5"/>
    <w:rsid w:val="00E85928"/>
    <w:rsid w:val="00E87822"/>
    <w:rsid w:val="00E90395"/>
    <w:rsid w:val="00E90E49"/>
    <w:rsid w:val="00E917F9"/>
    <w:rsid w:val="00E9291C"/>
    <w:rsid w:val="00E93FFE"/>
    <w:rsid w:val="00E94F8A"/>
    <w:rsid w:val="00EA7A41"/>
    <w:rsid w:val="00EB077B"/>
    <w:rsid w:val="00EB2866"/>
    <w:rsid w:val="00EB4EA2"/>
    <w:rsid w:val="00EC27C6"/>
    <w:rsid w:val="00EC4207"/>
    <w:rsid w:val="00EC5653"/>
    <w:rsid w:val="00EC60B5"/>
    <w:rsid w:val="00EC648C"/>
    <w:rsid w:val="00EC71CE"/>
    <w:rsid w:val="00ED1006"/>
    <w:rsid w:val="00ED62B0"/>
    <w:rsid w:val="00EF18FE"/>
    <w:rsid w:val="00EF4158"/>
    <w:rsid w:val="00EF5787"/>
    <w:rsid w:val="00EF60D0"/>
    <w:rsid w:val="00F0528D"/>
    <w:rsid w:val="00F052FD"/>
    <w:rsid w:val="00F069E4"/>
    <w:rsid w:val="00F06C67"/>
    <w:rsid w:val="00F06DFD"/>
    <w:rsid w:val="00F071D1"/>
    <w:rsid w:val="00F07533"/>
    <w:rsid w:val="00F10629"/>
    <w:rsid w:val="00F154B0"/>
    <w:rsid w:val="00F15FA5"/>
    <w:rsid w:val="00F209B7"/>
    <w:rsid w:val="00F2376F"/>
    <w:rsid w:val="00F243D8"/>
    <w:rsid w:val="00F30828"/>
    <w:rsid w:val="00F313D6"/>
    <w:rsid w:val="00F34A08"/>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5F77"/>
    <w:rsid w:val="00F96985"/>
    <w:rsid w:val="00F97838"/>
    <w:rsid w:val="00FA2BB3"/>
    <w:rsid w:val="00FB0718"/>
    <w:rsid w:val="00FB4C80"/>
    <w:rsid w:val="00FB6A6A"/>
    <w:rsid w:val="00FC4710"/>
    <w:rsid w:val="00FC4AD0"/>
    <w:rsid w:val="00FC7429"/>
    <w:rsid w:val="00FD07F6"/>
    <w:rsid w:val="00FD1EC8"/>
    <w:rsid w:val="00FD3FB3"/>
    <w:rsid w:val="00FD47ED"/>
    <w:rsid w:val="00FD6EE4"/>
    <w:rsid w:val="00FD74DB"/>
    <w:rsid w:val="00FD7660"/>
    <w:rsid w:val="00FE0655"/>
    <w:rsid w:val="00FE2365"/>
    <w:rsid w:val="00FE4C7B"/>
    <w:rsid w:val="00FE7336"/>
    <w:rsid w:val="00FE787C"/>
    <w:rsid w:val="00FE7D83"/>
    <w:rsid w:val="00FF45A5"/>
    <w:rsid w:val="00FF5C91"/>
    <w:rsid w:val="00FF685D"/>
    <w:rsid w:val="00FF72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9148B9B"/>
  <w15:docId w15:val="{DE2BCABB-69C1-4636-98EC-04317B6EB6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eading 2 Char,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31086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paragraph" w:styleId="ListParagraph">
    <w:name w:val="List Paragraph"/>
    <w:basedOn w:val="Normal"/>
    <w:uiPriority w:val="34"/>
    <w:qFormat/>
    <w:rsid w:val="008B7B94"/>
    <w:pPr>
      <w:ind w:left="720"/>
      <w:contextualSpacing/>
    </w:pPr>
  </w:style>
  <w:style w:type="character" w:styleId="Mention">
    <w:name w:val="Mention"/>
    <w:basedOn w:val="DefaultParagraphFont"/>
    <w:uiPriority w:val="99"/>
    <w:semiHidden/>
    <w:unhideWhenUsed/>
    <w:rsid w:val="009B5DD7"/>
    <w:rPr>
      <w:color w:val="2B579A"/>
      <w:shd w:val="clear" w:color="auto" w:fill="E6E6E6"/>
    </w:rPr>
  </w:style>
  <w:style w:type="character" w:styleId="PlaceholderText">
    <w:name w:val="Placeholder Text"/>
    <w:basedOn w:val="DefaultParagraphFont"/>
    <w:uiPriority w:val="99"/>
    <w:semiHidden/>
    <w:rsid w:val="003A14E3"/>
    <w:rPr>
      <w:color w:val="808080"/>
    </w:rPr>
  </w:style>
  <w:style w:type="paragraph" w:customStyle="1" w:styleId="ListParagraph1">
    <w:name w:val="List Paragraph1"/>
    <w:basedOn w:val="Normal"/>
    <w:link w:val="a"/>
    <w:uiPriority w:val="34"/>
    <w:qFormat/>
    <w:rsid w:val="00E3180A"/>
    <w:pPr>
      <w:widowControl w:val="0"/>
      <w:overflowPunct/>
      <w:autoSpaceDE/>
      <w:autoSpaceDN/>
      <w:adjustRightInd/>
      <w:spacing w:after="0"/>
      <w:ind w:left="720"/>
      <w:textAlignment w:val="auto"/>
    </w:pPr>
    <w:rPr>
      <w:rFonts w:ascii="Calibri" w:eastAsia="Calibri" w:hAnsi="Calibri"/>
      <w:sz w:val="22"/>
      <w:szCs w:val="22"/>
      <w:lang w:eastAsia="en-US"/>
    </w:rPr>
  </w:style>
  <w:style w:type="character" w:customStyle="1" w:styleId="a">
    <w:name w:val="リスト段落 (文字)"/>
    <w:link w:val="ListParagraph1"/>
    <w:uiPriority w:val="34"/>
    <w:locked/>
    <w:rsid w:val="00E3180A"/>
    <w:rPr>
      <w:rFonts w:ascii="Calibri" w:eastAsia="Calibri" w:hAnsi="Calibri"/>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7316860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5NUHHDQN7SK2-1-182736</_dlc_DocId>
    <TaxCatchAll xmlns="08b2df90-05d3-4030-90d4-c9feeb4a1cd9">
      <Value>10</Value>
      <Value>9</Value>
      <Value>8</Value>
      <Value>3</Value>
      <Value>1</Value>
    </TaxCatchAll>
    <_dlc_DocIdUrl xmlns="08b2df90-05d3-4030-90d4-c9feeb4a1cd9">
      <Url>https://ericoll.internal.ericsson.com/sites/star/_layouts/DocIdRedir.aspx?ID=5NUHHDQN7SK2-1-182736</Url>
      <Description>5NUHHDQN7SK2-1-182736</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2.xml><?xml version="1.0" encoding="utf-8"?>
<ds:datastoreItem xmlns:ds="http://schemas.openxmlformats.org/officeDocument/2006/customXml" ds:itemID="{C3F1307B-5F24-4317-BD15-C993D1054B4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0107DC-5761-40F6-8E1B-3112A03859E6}">
  <ds:schemaRefs>
    <ds:schemaRef ds:uri="http://purl.org/dc/dcmitype/"/>
    <ds:schemaRef ds:uri="http://schemas.openxmlformats.org/package/2006/metadata/core-properties"/>
    <ds:schemaRef ds:uri="http://schemas.microsoft.com/office/2006/metadata/properties"/>
    <ds:schemaRef ds:uri="http://schemas.microsoft.com/office/2006/documentManagement/types"/>
    <ds:schemaRef ds:uri="08b2df90-05d3-4030-90d4-c9feeb4a1cd9"/>
    <ds:schemaRef ds:uri="7789c8df-cd92-43c1-8a83-195dbc0f0a0a"/>
    <ds:schemaRef ds:uri="http://schemas.microsoft.com/sharepoint/v4"/>
    <ds:schemaRef ds:uri="http://purl.org/dc/elements/1.1/"/>
    <ds:schemaRef ds:uri="http://schemas.microsoft.com/office/infopath/2007/PartnerControls"/>
    <ds:schemaRef ds:uri="http://www.w3.org/XML/1998/namespace"/>
    <ds:schemaRef ds:uri="http://purl.org/dc/terms/"/>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5.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6.xml><?xml version="1.0" encoding="utf-8"?>
<ds:datastoreItem xmlns:ds="http://schemas.openxmlformats.org/officeDocument/2006/customXml" ds:itemID="{D80EBDBA-FDD3-4F45-8E74-9F41F6D9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898</Words>
  <Characters>5123</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6009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3GPP; Ericsson; TDoc</cp:keywords>
  <cp:lastModifiedBy>ERICSSON</cp:lastModifiedBy>
  <cp:revision>2</cp:revision>
  <cp:lastPrinted>2008-01-31T06:09:00Z</cp:lastPrinted>
  <dcterms:created xsi:type="dcterms:W3CDTF">2017-09-28T19:59:00Z</dcterms:created>
  <dcterms:modified xsi:type="dcterms:W3CDTF">2017-09-28T19:59:00Z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bb631f50-f459-4c30-8301-f4484ab35d5c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RN Deployment ＆ Spectrum Man|644d70e3-351b-4c06-8b80-4aa32d170e18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